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2B64" w:rsidRPr="002A11BE" w:rsidRDefault="00000000">
      <w:pPr>
        <w:spacing w:after="240"/>
        <w:jc w:val="center"/>
        <w:rPr>
          <w:lang w:val="id-ID"/>
        </w:rPr>
      </w:pPr>
      <w:r w:rsidRPr="002A11BE">
        <w:rPr>
          <w:b/>
          <w:bCs/>
          <w:lang w:val="id-ID"/>
        </w:rPr>
        <w:t>Koperasi Multi Pihak: Simpul Kelembagaan Petani, Kelompok Wanita Tani, dan UMKM Pangan Sulawesi Selatan</w:t>
      </w:r>
    </w:p>
    <w:p w:rsidR="00292B64" w:rsidRPr="002A11BE" w:rsidRDefault="00000000">
      <w:pPr>
        <w:spacing w:after="200"/>
        <w:jc w:val="center"/>
        <w:rPr>
          <w:lang w:val="id-ID"/>
        </w:rPr>
      </w:pPr>
      <w:r w:rsidRPr="002A11BE">
        <w:rPr>
          <w:b/>
          <w:bCs/>
          <w:lang w:val="id-ID"/>
        </w:rPr>
        <w:t>Bahrul Ulum Ilham</w:t>
      </w:r>
    </w:p>
    <w:p w:rsidR="00292B64" w:rsidRPr="002A11BE" w:rsidRDefault="00000000" w:rsidP="0056324E">
      <w:pPr>
        <w:spacing w:after="40"/>
        <w:jc w:val="center"/>
        <w:rPr>
          <w:lang w:val="id-ID"/>
        </w:rPr>
      </w:pPr>
      <w:r w:rsidRPr="002A11BE">
        <w:rPr>
          <w:sz w:val="22"/>
          <w:szCs w:val="22"/>
          <w:lang w:val="id-ID"/>
        </w:rPr>
        <w:t>Institut Teknologi dan Bisnis (ITB) Nobel Indonesia, Makassar, Indonesia</w:t>
      </w:r>
    </w:p>
    <w:p w:rsidR="00292B64" w:rsidRPr="002A11BE" w:rsidRDefault="00000000">
      <w:pPr>
        <w:spacing w:after="320"/>
        <w:jc w:val="center"/>
        <w:rPr>
          <w:lang w:val="id-ID"/>
        </w:rPr>
      </w:pPr>
      <w:r w:rsidRPr="002A11BE">
        <w:rPr>
          <w:sz w:val="22"/>
          <w:szCs w:val="22"/>
          <w:vertAlign w:val="superscript"/>
          <w:lang w:val="id-ID"/>
        </w:rPr>
        <w:t>*</w:t>
      </w:r>
      <w:r w:rsidRPr="002A11BE">
        <w:rPr>
          <w:sz w:val="22"/>
          <w:szCs w:val="22"/>
          <w:lang w:val="id-ID"/>
        </w:rPr>
        <w:t xml:space="preserve"> Email korespondensi: bahrul@nobel.ac.id</w:t>
      </w:r>
    </w:p>
    <w:p w:rsidR="00292B64" w:rsidRPr="002A11BE" w:rsidRDefault="00000000">
      <w:pPr>
        <w:spacing w:after="120"/>
        <w:rPr>
          <w:lang w:val="id-ID"/>
        </w:rPr>
      </w:pPr>
      <w:r w:rsidRPr="002A11BE">
        <w:rPr>
          <w:b/>
          <w:bCs/>
          <w:lang w:val="id-ID"/>
        </w:rPr>
        <w:t>Abstrak</w:t>
      </w:r>
    </w:p>
    <w:p w:rsidR="00292B64" w:rsidRPr="002A11BE" w:rsidRDefault="00000000">
      <w:pPr>
        <w:spacing w:after="240"/>
        <w:jc w:val="both"/>
        <w:rPr>
          <w:lang w:val="id-ID"/>
        </w:rPr>
      </w:pPr>
      <w:r w:rsidRPr="002A11BE">
        <w:rPr>
          <w:lang w:val="id-ID"/>
        </w:rPr>
        <w:t xml:space="preserve">Sulawesi Selatan berstatus lumbung pangan Kawasan Timur Indonesia dengan produksi padi 5,47 juta ton gabah kering giling pada 2025, namun surplus tersebut belum berbanding lurus dengan kesejahteraan pelaku di tapak: Nilai Tukar Petani </w:t>
      </w:r>
      <w:proofErr w:type="spellStart"/>
      <w:r w:rsidRPr="002A11BE">
        <w:rPr>
          <w:lang w:val="id-ID"/>
        </w:rPr>
        <w:t>subsektor</w:t>
      </w:r>
      <w:proofErr w:type="spellEnd"/>
      <w:r w:rsidRPr="002A11BE">
        <w:rPr>
          <w:lang w:val="id-ID"/>
        </w:rPr>
        <w:t xml:space="preserve"> tanaman pangan pada Juli 2026 hanya 114,81, jauh di bawah </w:t>
      </w:r>
      <w:proofErr w:type="spellStart"/>
      <w:r w:rsidRPr="002A11BE">
        <w:rPr>
          <w:lang w:val="id-ID"/>
        </w:rPr>
        <w:t>subsektor</w:t>
      </w:r>
      <w:proofErr w:type="spellEnd"/>
      <w:r w:rsidRPr="002A11BE">
        <w:rPr>
          <w:lang w:val="id-ID"/>
        </w:rPr>
        <w:t xml:space="preserve"> perkebunan rakyat (144,26) yang telah terhubung kelembagaan pengolahan dan pasar. Kajian ini bertujuan memetakan fragmentasi kelembagaan antara koperasi petani, kelompok wanita tani (KWT), dan UMKM pangan; merumuskan arsitektur Koperasi Multi Pihak (KMP) yang inklusif gender; serta menganalisis mekanisme akses UMKM pangan ke pasar inklusif. Metode yang digunakan adalah studi literatur integratif dengan pendekatan kualitatif, memadukan analisis kebijakan (</w:t>
      </w:r>
      <w:proofErr w:type="spellStart"/>
      <w:r w:rsidRPr="002A11BE">
        <w:rPr>
          <w:lang w:val="id-ID"/>
        </w:rPr>
        <w:t>Permenkop</w:t>
      </w:r>
      <w:proofErr w:type="spellEnd"/>
      <w:r w:rsidRPr="002A11BE">
        <w:rPr>
          <w:lang w:val="id-ID"/>
        </w:rPr>
        <w:t xml:space="preserve"> Nomor 8 Tahun 2021, </w:t>
      </w:r>
      <w:proofErr w:type="spellStart"/>
      <w:r w:rsidRPr="002A11BE">
        <w:rPr>
          <w:lang w:val="id-ID"/>
        </w:rPr>
        <w:t>Permentan</w:t>
      </w:r>
      <w:proofErr w:type="spellEnd"/>
      <w:r w:rsidRPr="002A11BE">
        <w:rPr>
          <w:lang w:val="id-ID"/>
        </w:rPr>
        <w:t xml:space="preserve"> Nomor 18 Tahun 2018, Perpres Nomor 18 Tahun 2020), data sekunder Badan Pusat Statistik Provinsi Sulawesi Selatan, dan refleksi praktik pendampingan koperasi serta UMKM, yang </w:t>
      </w:r>
      <w:proofErr w:type="spellStart"/>
      <w:r w:rsidRPr="002A11BE">
        <w:rPr>
          <w:lang w:val="id-ID"/>
        </w:rPr>
        <w:t>ditriangulasi</w:t>
      </w:r>
      <w:proofErr w:type="spellEnd"/>
      <w:r w:rsidRPr="002A11BE">
        <w:rPr>
          <w:lang w:val="id-ID"/>
        </w:rPr>
        <w:t xml:space="preserve"> melalui analisis diagnostik, analisis kebijakan, dan sintesis desain. Hasil kajian menunjukkan ketiga aktor menguasai aset yang saling melengkapi, yaitu pasokan, keterampilan pengolahan, dan akses pasar, tetapi terputus karena bekerja dalam wadah </w:t>
      </w:r>
      <w:proofErr w:type="spellStart"/>
      <w:r w:rsidRPr="002A11BE">
        <w:rPr>
          <w:lang w:val="id-ID"/>
        </w:rPr>
        <w:t>berkeanggotaan</w:t>
      </w:r>
      <w:proofErr w:type="spellEnd"/>
      <w:r w:rsidRPr="002A11BE">
        <w:rPr>
          <w:lang w:val="id-ID"/>
        </w:rPr>
        <w:t xml:space="preserve"> homogen. Model KMP atau </w:t>
      </w:r>
      <w:proofErr w:type="spellStart"/>
      <w:r w:rsidRPr="002A11BE">
        <w:rPr>
          <w:i/>
          <w:iCs/>
          <w:lang w:val="id-ID"/>
        </w:rPr>
        <w:t>multi-stakeholder</w:t>
      </w:r>
      <w:proofErr w:type="spellEnd"/>
      <w:r w:rsidRPr="002A11BE">
        <w:rPr>
          <w:i/>
          <w:iCs/>
          <w:lang w:val="id-ID"/>
        </w:rPr>
        <w:t xml:space="preserve"> </w:t>
      </w:r>
      <w:proofErr w:type="spellStart"/>
      <w:r w:rsidRPr="002A11BE">
        <w:rPr>
          <w:i/>
          <w:iCs/>
          <w:lang w:val="id-ID"/>
        </w:rPr>
        <w:t>cooperative</w:t>
      </w:r>
      <w:proofErr w:type="spellEnd"/>
      <w:r w:rsidRPr="002A11BE">
        <w:rPr>
          <w:lang w:val="id-ID"/>
        </w:rPr>
        <w:t xml:space="preserve"> menyediakan arsitektur yang secara struktural menyatukan ketiganya dalam satu badan hukum melalui mekanisme kelompok pihak anggota dengan hak suara proporsional berbasis kelompok, bukan berbasis jumlah orang. Temuan utama kajian adalah penempatan KWT sebagai kelompok pihak anggota yang berdaulat memindahkan perempuan tani dari posisi penerima manfaat program menjadi pemilik dengan hak suara dan hak atas sisa hasil usaha, sekaligus mengunci nilai tambah tahap pengolahan di dalam komunitas. Disimpulkan bahwa penguatan kelembagaan berbasis KMP memperbaiki distribusi nilai tambah sekaligus membagi risiko iklim </w:t>
      </w:r>
      <w:proofErr w:type="spellStart"/>
      <w:r w:rsidRPr="002A11BE">
        <w:rPr>
          <w:lang w:val="id-ID"/>
        </w:rPr>
        <w:t>antarpihak</w:t>
      </w:r>
      <w:proofErr w:type="spellEnd"/>
      <w:r w:rsidRPr="002A11BE">
        <w:rPr>
          <w:lang w:val="id-ID"/>
        </w:rPr>
        <w:t xml:space="preserve">. Kajian menyarankan </w:t>
      </w:r>
      <w:proofErr w:type="spellStart"/>
      <w:r w:rsidRPr="002A11BE">
        <w:rPr>
          <w:i/>
          <w:iCs/>
          <w:lang w:val="id-ID"/>
        </w:rPr>
        <w:t>piloting</w:t>
      </w:r>
      <w:proofErr w:type="spellEnd"/>
      <w:r w:rsidRPr="002A11BE">
        <w:rPr>
          <w:lang w:val="id-ID"/>
        </w:rPr>
        <w:t xml:space="preserve"> KMP Pangan pada kabupaten sentra, disertai klausul ambang suara minimum bagi kelompok rentan dalam AD/ART dan pendampingan minimal tiga tahun </w:t>
      </w:r>
      <w:proofErr w:type="spellStart"/>
      <w:r w:rsidRPr="002A11BE">
        <w:rPr>
          <w:lang w:val="id-ID"/>
        </w:rPr>
        <w:t>pascapendirian</w:t>
      </w:r>
      <w:proofErr w:type="spellEnd"/>
      <w:r w:rsidRPr="002A11BE">
        <w:rPr>
          <w:lang w:val="id-ID"/>
        </w:rPr>
        <w:t>.</w:t>
      </w:r>
    </w:p>
    <w:p w:rsidR="00292B64" w:rsidRPr="002A11BE" w:rsidRDefault="00000000">
      <w:pPr>
        <w:spacing w:after="480"/>
        <w:jc w:val="both"/>
        <w:rPr>
          <w:lang w:val="id-ID"/>
        </w:rPr>
      </w:pPr>
      <w:r w:rsidRPr="002A11BE">
        <w:rPr>
          <w:b/>
          <w:bCs/>
          <w:lang w:val="id-ID"/>
        </w:rPr>
        <w:t xml:space="preserve">Kata kunci: </w:t>
      </w:r>
      <w:r w:rsidRPr="002A11BE">
        <w:rPr>
          <w:i/>
          <w:iCs/>
          <w:lang w:val="id-ID"/>
        </w:rPr>
        <w:t xml:space="preserve">koperasi </w:t>
      </w:r>
      <w:proofErr w:type="spellStart"/>
      <w:r w:rsidRPr="002A11BE">
        <w:rPr>
          <w:i/>
          <w:iCs/>
          <w:lang w:val="id-ID"/>
        </w:rPr>
        <w:t>multi</w:t>
      </w:r>
      <w:proofErr w:type="spellEnd"/>
      <w:r w:rsidRPr="002A11BE">
        <w:rPr>
          <w:i/>
          <w:iCs/>
          <w:lang w:val="id-ID"/>
        </w:rPr>
        <w:t xml:space="preserve"> pihak, kelembagaan petani, kelompok wanita tani, UMKM pangan, pasar inklusif</w:t>
      </w:r>
    </w:p>
    <w:p w:rsidR="00292B64" w:rsidRPr="002A11BE" w:rsidRDefault="00292B64">
      <w:pPr>
        <w:spacing w:after="80"/>
        <w:ind w:left="360" w:hanging="180"/>
        <w:jc w:val="both"/>
        <w:rPr>
          <w:lang w:val="id-ID"/>
        </w:rPr>
      </w:pPr>
    </w:p>
    <w:sectPr w:rsidR="00292B64" w:rsidRPr="002A11B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BE0748"/>
    <w:multiLevelType w:val="hybridMultilevel"/>
    <w:tmpl w:val="0B8A11B0"/>
    <w:lvl w:ilvl="0" w:tplc="EF0C209E">
      <w:start w:val="1"/>
      <w:numFmt w:val="bullet"/>
      <w:lvlText w:val="●"/>
      <w:lvlJc w:val="left"/>
      <w:pPr>
        <w:ind w:left="720" w:hanging="360"/>
      </w:pPr>
    </w:lvl>
    <w:lvl w:ilvl="1" w:tplc="B4A24544">
      <w:start w:val="1"/>
      <w:numFmt w:val="bullet"/>
      <w:lvlText w:val="○"/>
      <w:lvlJc w:val="left"/>
      <w:pPr>
        <w:ind w:left="1440" w:hanging="360"/>
      </w:pPr>
    </w:lvl>
    <w:lvl w:ilvl="2" w:tplc="A3A80B04">
      <w:start w:val="1"/>
      <w:numFmt w:val="bullet"/>
      <w:lvlText w:val="■"/>
      <w:lvlJc w:val="left"/>
      <w:pPr>
        <w:ind w:left="2160" w:hanging="360"/>
      </w:pPr>
    </w:lvl>
    <w:lvl w:ilvl="3" w:tplc="0CD48B54">
      <w:start w:val="1"/>
      <w:numFmt w:val="bullet"/>
      <w:lvlText w:val="●"/>
      <w:lvlJc w:val="left"/>
      <w:pPr>
        <w:ind w:left="2880" w:hanging="360"/>
      </w:pPr>
    </w:lvl>
    <w:lvl w:ilvl="4" w:tplc="9A9A9310">
      <w:start w:val="1"/>
      <w:numFmt w:val="bullet"/>
      <w:lvlText w:val="○"/>
      <w:lvlJc w:val="left"/>
      <w:pPr>
        <w:ind w:left="3600" w:hanging="360"/>
      </w:pPr>
    </w:lvl>
    <w:lvl w:ilvl="5" w:tplc="56BE10E4">
      <w:start w:val="1"/>
      <w:numFmt w:val="bullet"/>
      <w:lvlText w:val="■"/>
      <w:lvlJc w:val="left"/>
      <w:pPr>
        <w:ind w:left="4320" w:hanging="360"/>
      </w:pPr>
    </w:lvl>
    <w:lvl w:ilvl="6" w:tplc="7452F972">
      <w:start w:val="1"/>
      <w:numFmt w:val="bullet"/>
      <w:lvlText w:val="●"/>
      <w:lvlJc w:val="left"/>
      <w:pPr>
        <w:ind w:left="5040" w:hanging="360"/>
      </w:pPr>
    </w:lvl>
    <w:lvl w:ilvl="7" w:tplc="0D6EAECA">
      <w:start w:val="1"/>
      <w:numFmt w:val="bullet"/>
      <w:lvlText w:val="●"/>
      <w:lvlJc w:val="left"/>
      <w:pPr>
        <w:ind w:left="5760" w:hanging="360"/>
      </w:pPr>
    </w:lvl>
    <w:lvl w:ilvl="8" w:tplc="0AE8E516">
      <w:start w:val="1"/>
      <w:numFmt w:val="bullet"/>
      <w:lvlText w:val="●"/>
      <w:lvlJc w:val="left"/>
      <w:pPr>
        <w:ind w:left="6480" w:hanging="360"/>
      </w:pPr>
    </w:lvl>
  </w:abstractNum>
  <w:num w:numId="1" w16cid:durableId="15393138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64"/>
    <w:rsid w:val="00292B64"/>
    <w:rsid w:val="002A11BE"/>
    <w:rsid w:val="005632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B8EB0CE"/>
  <w15:docId w15:val="{0D15B526-1552-8143-A890-F39EAECE9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D"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7393B-2440-914F-93BD-CE416911B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369</Words>
  <Characters>2109</Characters>
  <Application>Microsoft Office Word</Application>
  <DocSecurity>0</DocSecurity>
  <Lines>17</Lines>
  <Paragraphs>4</Paragraphs>
  <ScaleCrop>false</ScaleCrop>
  <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Bahrul ulum Ilham</cp:lastModifiedBy>
  <cp:revision>3</cp:revision>
  <dcterms:created xsi:type="dcterms:W3CDTF">2026-08-17T20:49:00Z</dcterms:created>
  <dcterms:modified xsi:type="dcterms:W3CDTF">2026-08-18T11:15:00Z</dcterms:modified>
</cp:coreProperties>
</file>