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16EB" w:rsidRPr="004D6FCD" w:rsidRDefault="006216EB" w:rsidP="006216EB">
      <w:pPr>
        <w:jc w:val="center"/>
        <w:rPr>
          <w:rFonts w:cs="Times New Roman"/>
          <w:b/>
          <w:bCs/>
          <w:sz w:val="32"/>
          <w:szCs w:val="32"/>
          <w:lang w:val="id-ID" w:eastAsia="id-ID"/>
        </w:rPr>
      </w:pPr>
      <w:r w:rsidRPr="006216EB">
        <w:rPr>
          <w:rFonts w:cs="Times New Roman"/>
          <w:b/>
          <w:bCs/>
          <w:sz w:val="32"/>
          <w:szCs w:val="32"/>
          <w:lang w:val="id-ID" w:eastAsia="id-ID"/>
        </w:rPr>
        <w:t>Konstruksi Sosial Petani dan Alih Fungsi Lahan</w:t>
      </w:r>
    </w:p>
    <w:p w:rsidR="006216EB" w:rsidRPr="004D6FCD" w:rsidRDefault="006216EB" w:rsidP="006216EB">
      <w:pPr>
        <w:jc w:val="center"/>
        <w:rPr>
          <w:rFonts w:cs="Times New Roman"/>
          <w:b/>
          <w:bCs/>
          <w:sz w:val="28"/>
          <w:szCs w:val="26"/>
          <w:lang w:val="id-ID" w:eastAsia="id-ID"/>
        </w:rPr>
      </w:pPr>
    </w:p>
    <w:p w:rsidR="006216EB" w:rsidRPr="004D6FCD" w:rsidRDefault="006216EB" w:rsidP="004D6FCD">
      <w:pPr>
        <w:spacing w:line="276" w:lineRule="auto"/>
        <w:jc w:val="center"/>
        <w:rPr>
          <w:rFonts w:cs="Times New Roman"/>
          <w:b/>
          <w:bCs/>
        </w:rPr>
      </w:pPr>
      <w:proofErr w:type="spellStart"/>
      <w:r w:rsidRPr="004D6FCD">
        <w:rPr>
          <w:rFonts w:cs="Times New Roman"/>
          <w:b/>
          <w:bCs/>
        </w:rPr>
        <w:t>Febrianto</w:t>
      </w:r>
      <w:proofErr w:type="spellEnd"/>
      <w:r w:rsidRPr="004D6FCD">
        <w:rPr>
          <w:rFonts w:cs="Times New Roman"/>
          <w:b/>
          <w:bCs/>
        </w:rPr>
        <w:t xml:space="preserve"> Syam</w:t>
      </w:r>
      <w:r w:rsidR="00034B8E" w:rsidRPr="004D6FCD">
        <w:rPr>
          <w:rFonts w:cs="Times New Roman"/>
          <w:b/>
          <w:bCs/>
          <w:vertAlign w:val="superscript"/>
        </w:rPr>
        <w:t>1</w:t>
      </w:r>
      <w:r w:rsidRPr="004D6FCD">
        <w:rPr>
          <w:rFonts w:cs="Times New Roman"/>
          <w:b/>
          <w:bCs/>
        </w:rPr>
        <w:t xml:space="preserve">, </w:t>
      </w:r>
      <w:proofErr w:type="spellStart"/>
      <w:r w:rsidRPr="004D6FCD">
        <w:rPr>
          <w:rFonts w:cs="Times New Roman"/>
          <w:b/>
          <w:bCs/>
        </w:rPr>
        <w:t>Novayanti</w:t>
      </w:r>
      <w:proofErr w:type="spellEnd"/>
      <w:r w:rsidRPr="004D6FCD">
        <w:rPr>
          <w:rFonts w:cs="Times New Roman"/>
          <w:b/>
          <w:bCs/>
        </w:rPr>
        <w:t xml:space="preserve"> </w:t>
      </w:r>
      <w:proofErr w:type="spellStart"/>
      <w:r w:rsidRPr="004D6FCD">
        <w:rPr>
          <w:rFonts w:cs="Times New Roman"/>
          <w:b/>
          <w:bCs/>
        </w:rPr>
        <w:t>Sopia</w:t>
      </w:r>
      <w:proofErr w:type="spellEnd"/>
      <w:r w:rsidRPr="004D6FCD">
        <w:rPr>
          <w:rFonts w:cs="Times New Roman"/>
          <w:b/>
          <w:bCs/>
        </w:rPr>
        <w:t xml:space="preserve"> Rukmana</w:t>
      </w:r>
      <w:r w:rsidR="00034B8E" w:rsidRPr="004D6FCD">
        <w:rPr>
          <w:rFonts w:cs="Times New Roman"/>
          <w:b/>
          <w:bCs/>
          <w:vertAlign w:val="superscript"/>
        </w:rPr>
        <w:t>2</w:t>
      </w:r>
    </w:p>
    <w:p w:rsidR="00034B8E" w:rsidRPr="004D6FCD" w:rsidRDefault="00034B8E" w:rsidP="004D6FCD">
      <w:pPr>
        <w:spacing w:line="276" w:lineRule="auto"/>
        <w:jc w:val="center"/>
        <w:rPr>
          <w:rFonts w:cs="Times New Roman"/>
        </w:rPr>
      </w:pPr>
      <w:r w:rsidRPr="004D6FCD">
        <w:rPr>
          <w:rFonts w:cs="Times New Roman"/>
          <w:vertAlign w:val="superscript"/>
        </w:rPr>
        <w:t>1</w:t>
      </w:r>
      <w:r w:rsidRPr="004D6FCD">
        <w:rPr>
          <w:rFonts w:cs="Times New Roman"/>
        </w:rPr>
        <w:t xml:space="preserve">Universitas Islam Negeri </w:t>
      </w:r>
      <w:proofErr w:type="spellStart"/>
      <w:r w:rsidRPr="004D6FCD">
        <w:rPr>
          <w:rFonts w:cs="Times New Roman"/>
        </w:rPr>
        <w:t>Alauddin</w:t>
      </w:r>
      <w:proofErr w:type="spellEnd"/>
      <w:r w:rsidRPr="004D6FCD">
        <w:rPr>
          <w:rFonts w:cs="Times New Roman"/>
        </w:rPr>
        <w:t xml:space="preserve"> Makassar</w:t>
      </w:r>
    </w:p>
    <w:p w:rsidR="00034B8E" w:rsidRPr="004D6FCD" w:rsidRDefault="00034B8E" w:rsidP="004D6FCD">
      <w:pPr>
        <w:spacing w:line="276" w:lineRule="auto"/>
        <w:jc w:val="center"/>
        <w:rPr>
          <w:rFonts w:cs="Times New Roman"/>
        </w:rPr>
      </w:pPr>
      <w:r w:rsidRPr="004D6FCD">
        <w:rPr>
          <w:rFonts w:cs="Times New Roman"/>
          <w:vertAlign w:val="superscript"/>
        </w:rPr>
        <w:t>2</w:t>
      </w:r>
      <w:r w:rsidRPr="004D6FCD">
        <w:rPr>
          <w:rFonts w:cs="Times New Roman"/>
        </w:rPr>
        <w:t>Universitas Negeri Makassar</w:t>
      </w:r>
    </w:p>
    <w:p w:rsidR="00034B8E" w:rsidRPr="006216EB" w:rsidRDefault="00034B8E" w:rsidP="004D6FCD">
      <w:pPr>
        <w:spacing w:line="276" w:lineRule="auto"/>
        <w:jc w:val="center"/>
        <w:rPr>
          <w:rFonts w:cs="Times New Roman"/>
          <w:lang w:eastAsia="id-ID"/>
        </w:rPr>
      </w:pPr>
      <w:r w:rsidRPr="004D6FCD">
        <w:rPr>
          <w:rFonts w:cs="Times New Roman"/>
        </w:rPr>
        <w:t xml:space="preserve">Email </w:t>
      </w:r>
      <w:proofErr w:type="spellStart"/>
      <w:r w:rsidRPr="004D6FCD">
        <w:rPr>
          <w:rFonts w:cs="Times New Roman"/>
        </w:rPr>
        <w:t>Korespondensi</w:t>
      </w:r>
      <w:proofErr w:type="spellEnd"/>
      <w:r w:rsidRPr="004D6FCD">
        <w:rPr>
          <w:rFonts w:cs="Times New Roman"/>
        </w:rPr>
        <w:t xml:space="preserve">: </w:t>
      </w:r>
      <w:hyperlink r:id="rId5" w:history="1">
        <w:r w:rsidRPr="004D6FCD">
          <w:rPr>
            <w:rStyle w:val="Hyperlink"/>
            <w:rFonts w:cs="Times New Roman"/>
          </w:rPr>
          <w:t>febrianto.syam@uin-alauddin.ac.id</w:t>
        </w:r>
      </w:hyperlink>
      <w:r w:rsidRPr="004D6FCD">
        <w:rPr>
          <w:rFonts w:cs="Times New Roman"/>
        </w:rPr>
        <w:t xml:space="preserve"> </w:t>
      </w:r>
    </w:p>
    <w:p w:rsidR="006216EB" w:rsidRPr="004D6FCD" w:rsidRDefault="006216EB" w:rsidP="00034B8E">
      <w:pPr>
        <w:spacing w:after="120"/>
        <w:rPr>
          <w:rFonts w:cs="Times New Roman"/>
          <w:lang w:val="id-ID" w:eastAsia="id-ID"/>
        </w:rPr>
      </w:pPr>
    </w:p>
    <w:p w:rsidR="006216EB" w:rsidRPr="004D6FCD" w:rsidRDefault="006216EB" w:rsidP="006216EB">
      <w:pPr>
        <w:rPr>
          <w:rFonts w:cs="Times New Roman"/>
          <w:lang w:val="id-ID" w:eastAsia="id-ID"/>
        </w:rPr>
      </w:pPr>
    </w:p>
    <w:p w:rsidR="006216EB" w:rsidRPr="006216EB" w:rsidRDefault="006216EB" w:rsidP="006216EB">
      <w:pPr>
        <w:jc w:val="center"/>
        <w:rPr>
          <w:rFonts w:cs="Times New Roman"/>
          <w:i/>
          <w:iCs/>
          <w:lang w:val="id-ID" w:eastAsia="id-ID"/>
        </w:rPr>
      </w:pPr>
      <w:r w:rsidRPr="006216EB">
        <w:rPr>
          <w:rFonts w:cs="Times New Roman"/>
          <w:i/>
          <w:iCs/>
          <w:lang w:val="id-ID" w:eastAsia="id-ID"/>
        </w:rPr>
        <w:t>Abstrak</w:t>
      </w:r>
    </w:p>
    <w:p w:rsidR="006216EB" w:rsidRPr="006216EB" w:rsidRDefault="006216EB" w:rsidP="006216EB">
      <w:pPr>
        <w:ind w:left="567" w:right="521"/>
        <w:jc w:val="both"/>
        <w:rPr>
          <w:rFonts w:cs="Times New Roman"/>
          <w:lang w:val="id-ID" w:eastAsia="id-ID"/>
        </w:rPr>
      </w:pPr>
      <w:r w:rsidRPr="006216EB">
        <w:rPr>
          <w:rFonts w:cs="Times New Roman"/>
          <w:lang w:val="id-ID" w:eastAsia="id-ID"/>
        </w:rPr>
        <w:t xml:space="preserve">Ketahanan pangan di Sulawesi Selatan menghadapi tantangan struktural berupa alih fungsi lahan pertanian yang terus berlangsung, meskipun kebijakan Lahan Pertanian Pangan Berkelanjutan (LP2B) di provinsi ini telah melampaui target nasional. Artikel ini bertujuan menganalisis salah satu akar persoalan alih fungsi lahan yang belum banyak disorot dalam </w:t>
      </w:r>
      <w:proofErr w:type="spellStart"/>
      <w:r w:rsidRPr="006216EB">
        <w:rPr>
          <w:rFonts w:cs="Times New Roman"/>
          <w:lang w:val="id-ID" w:eastAsia="id-ID"/>
        </w:rPr>
        <w:t>diskursus</w:t>
      </w:r>
      <w:proofErr w:type="spellEnd"/>
      <w:r w:rsidRPr="006216EB">
        <w:rPr>
          <w:rFonts w:cs="Times New Roman"/>
          <w:lang w:val="id-ID" w:eastAsia="id-ID"/>
        </w:rPr>
        <w:t xml:space="preserve"> kebijakan, yaitu keengganan generasi muda untuk kembali ke kampung halaman dan melanjutkan profesi orang tua mereka sebagai petani. Penelitian ini menggunakan metode kualitatif deskriptif dengan pendekatan studi kepustakaan (</w:t>
      </w:r>
      <w:proofErr w:type="spellStart"/>
      <w:r w:rsidRPr="006216EB">
        <w:rPr>
          <w:rFonts w:cs="Times New Roman"/>
          <w:lang w:val="id-ID" w:eastAsia="id-ID"/>
        </w:rPr>
        <w:t>library</w:t>
      </w:r>
      <w:proofErr w:type="spellEnd"/>
      <w:r w:rsidRPr="006216EB">
        <w:rPr>
          <w:rFonts w:cs="Times New Roman"/>
          <w:lang w:val="id-ID" w:eastAsia="id-ID"/>
        </w:rPr>
        <w:t xml:space="preserve"> </w:t>
      </w:r>
      <w:proofErr w:type="spellStart"/>
      <w:r w:rsidRPr="006216EB">
        <w:rPr>
          <w:rFonts w:cs="Times New Roman"/>
          <w:lang w:val="id-ID" w:eastAsia="id-ID"/>
        </w:rPr>
        <w:t>research</w:t>
      </w:r>
      <w:proofErr w:type="spellEnd"/>
      <w:r w:rsidRPr="006216EB">
        <w:rPr>
          <w:rFonts w:cs="Times New Roman"/>
          <w:lang w:val="id-ID" w:eastAsia="id-ID"/>
        </w:rPr>
        <w:t>) berbasis data sekunder dari Badan Pusat Statistik, lembaga negara, dan literatur akademis, yang dianalisis menggunakan kerangka konstruksi sosial atas kelompok sasaran kebijakan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dari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Hasil analisis menunjukkan bahwa regenerasi petani di Sulawesi Selatan mengalami stagnasi, di mana pertumbuhan jumlah petani didominasi oleh peralihan penduduk usia tua, bukan oleh masuknya generasi muda. Kondisi ini dijelaskan melalui posisi petani sebagai kelompok </w:t>
      </w:r>
      <w:proofErr w:type="spellStart"/>
      <w:r w:rsidRPr="006216EB">
        <w:rPr>
          <w:rFonts w:cs="Times New Roman"/>
          <w:lang w:val="id-ID" w:eastAsia="id-ID"/>
        </w:rPr>
        <w:t>dependents</w:t>
      </w:r>
      <w:proofErr w:type="spellEnd"/>
      <w:r w:rsidRPr="006216EB">
        <w:rPr>
          <w:rFonts w:cs="Times New Roman"/>
          <w:lang w:val="id-ID" w:eastAsia="id-ID"/>
        </w:rPr>
        <w:t xml:space="preserve">, yaitu kelompok yang dikonstruksikan secara positif dalam wacana publik sebagai pahlawan pangan, tetapi memiliki kekuatan politik rendah sehingga hanya menerima kebijakan simbolik, bukan kebijakan struktural yang memberdayakan. Kesenjangan antara retorika dan realitas inilah yang membentuk persepsi generasi muda bahwa profesi petani bukan pilihan hidup yang menjanjikan, sehingga lahan warisan menjadi lebih rentan dijual atau </w:t>
      </w:r>
      <w:proofErr w:type="spellStart"/>
      <w:r w:rsidRPr="006216EB">
        <w:rPr>
          <w:rFonts w:cs="Times New Roman"/>
          <w:lang w:val="id-ID" w:eastAsia="id-ID"/>
        </w:rPr>
        <w:t>dialihfungsikan</w:t>
      </w:r>
      <w:proofErr w:type="spellEnd"/>
      <w:r w:rsidRPr="006216EB">
        <w:rPr>
          <w:rFonts w:cs="Times New Roman"/>
          <w:lang w:val="id-ID" w:eastAsia="id-ID"/>
        </w:rPr>
        <w:t xml:space="preserve"> ketika tidak memiliki penerus. Artikel ini merekomendasikan penguatan kebijakan struktural yang mengubah posisi tawar petani, bukan sekadar bantuan simbolik, sebagai syarat keberlanjutan ketahanan pangan Sulawesi Selatan.</w:t>
      </w:r>
    </w:p>
    <w:p w:rsidR="006216EB" w:rsidRPr="004D6FCD" w:rsidRDefault="006216EB" w:rsidP="006216EB">
      <w:pPr>
        <w:ind w:left="567" w:right="521"/>
        <w:jc w:val="both"/>
        <w:rPr>
          <w:rFonts w:cs="Times New Roman"/>
          <w:lang w:val="id-ID" w:eastAsia="id-ID"/>
        </w:rPr>
      </w:pPr>
    </w:p>
    <w:p w:rsidR="006216EB" w:rsidRPr="006216EB" w:rsidRDefault="006216EB" w:rsidP="006216EB">
      <w:pPr>
        <w:ind w:left="567" w:right="521"/>
        <w:jc w:val="both"/>
        <w:rPr>
          <w:rFonts w:cs="Times New Roman"/>
          <w:lang w:val="id-ID" w:eastAsia="id-ID"/>
        </w:rPr>
      </w:pPr>
      <w:r w:rsidRPr="006216EB">
        <w:rPr>
          <w:rFonts w:cs="Times New Roman"/>
          <w:b/>
          <w:bCs/>
          <w:lang w:val="id-ID" w:eastAsia="id-ID"/>
        </w:rPr>
        <w:t>Kata kunci:</w:t>
      </w:r>
      <w:r w:rsidRPr="006216EB">
        <w:rPr>
          <w:rFonts w:cs="Times New Roman"/>
          <w:lang w:val="id-ID" w:eastAsia="id-ID"/>
        </w:rPr>
        <w:t xml:space="preserve"> </w:t>
      </w:r>
      <w:r w:rsidR="00167225" w:rsidRPr="004D6FCD">
        <w:rPr>
          <w:rFonts w:cs="Times New Roman"/>
          <w:lang w:val="id-ID" w:eastAsia="id-ID"/>
        </w:rPr>
        <w:t xml:space="preserve">Ketahanan Pangan; Alih Fungsi Lahan; Konstruksi Sosial; Regenerasi Petani; </w:t>
      </w:r>
      <w:r w:rsidRPr="006216EB">
        <w:rPr>
          <w:rFonts w:cs="Times New Roman"/>
          <w:lang w:val="id-ID" w:eastAsia="id-ID"/>
        </w:rPr>
        <w:t>Sulawesi Selatan</w:t>
      </w:r>
    </w:p>
    <w:p w:rsidR="006216EB" w:rsidRPr="004D6FCD" w:rsidRDefault="006216EB" w:rsidP="006216EB">
      <w:pPr>
        <w:rPr>
          <w:rFonts w:cs="Times New Roman"/>
          <w:lang w:val="id-ID" w:eastAsia="id-ID"/>
        </w:rPr>
      </w:pPr>
    </w:p>
    <w:p w:rsidR="006216EB" w:rsidRPr="004D6FCD" w:rsidRDefault="006216EB" w:rsidP="006216EB">
      <w:pPr>
        <w:rPr>
          <w:rFonts w:cs="Times New Roman"/>
          <w:lang w:val="id-ID" w:eastAsia="id-ID"/>
        </w:rPr>
      </w:pPr>
    </w:p>
    <w:p w:rsidR="006216EB" w:rsidRPr="004D6FCD" w:rsidRDefault="006216EB" w:rsidP="006216EB">
      <w:pPr>
        <w:rPr>
          <w:rFonts w:cs="Times New Roman"/>
          <w:lang w:val="id-ID" w:eastAsia="id-ID"/>
        </w:rPr>
      </w:pPr>
    </w:p>
    <w:p w:rsidR="006216EB" w:rsidRPr="006216EB" w:rsidRDefault="006216EB" w:rsidP="006216EB">
      <w:pPr>
        <w:jc w:val="center"/>
        <w:rPr>
          <w:rFonts w:cs="Times New Roman"/>
          <w:i/>
          <w:iCs/>
          <w:lang w:val="id-ID" w:eastAsia="id-ID"/>
        </w:rPr>
      </w:pPr>
      <w:proofErr w:type="spellStart"/>
      <w:r w:rsidRPr="006216EB">
        <w:rPr>
          <w:rFonts w:cs="Times New Roman"/>
          <w:i/>
          <w:iCs/>
          <w:lang w:val="id-ID" w:eastAsia="id-ID"/>
        </w:rPr>
        <w:t>Abstract</w:t>
      </w:r>
      <w:proofErr w:type="spellEnd"/>
    </w:p>
    <w:p w:rsidR="006216EB" w:rsidRPr="006216EB" w:rsidRDefault="006216EB" w:rsidP="006216EB">
      <w:pPr>
        <w:ind w:left="567" w:right="521"/>
        <w:jc w:val="both"/>
        <w:rPr>
          <w:rFonts w:cs="Times New Roman"/>
          <w:lang w:val="id-ID" w:eastAsia="id-ID"/>
        </w:rPr>
      </w:pPr>
      <w:r w:rsidRPr="006216EB">
        <w:rPr>
          <w:rFonts w:cs="Times New Roman"/>
          <w:lang w:val="id-ID" w:eastAsia="id-ID"/>
        </w:rPr>
        <w:t xml:space="preserve">Food </w:t>
      </w:r>
      <w:proofErr w:type="spellStart"/>
      <w:r w:rsidRPr="006216EB">
        <w:rPr>
          <w:rFonts w:cs="Times New Roman"/>
          <w:lang w:val="id-ID" w:eastAsia="id-ID"/>
        </w:rPr>
        <w:t>security</w:t>
      </w:r>
      <w:proofErr w:type="spellEnd"/>
      <w:r w:rsidRPr="006216EB">
        <w:rPr>
          <w:rFonts w:cs="Times New Roman"/>
          <w:lang w:val="id-ID" w:eastAsia="id-ID"/>
        </w:rPr>
        <w:t xml:space="preserve"> in </w:t>
      </w:r>
      <w:proofErr w:type="spellStart"/>
      <w:r w:rsidRPr="006216EB">
        <w:rPr>
          <w:rFonts w:cs="Times New Roman"/>
          <w:lang w:val="id-ID" w:eastAsia="id-ID"/>
        </w:rPr>
        <w:t>South</w:t>
      </w:r>
      <w:proofErr w:type="spellEnd"/>
      <w:r w:rsidRPr="006216EB">
        <w:rPr>
          <w:rFonts w:cs="Times New Roman"/>
          <w:lang w:val="id-ID" w:eastAsia="id-ID"/>
        </w:rPr>
        <w:t xml:space="preserve"> Sulawesi </w:t>
      </w:r>
      <w:proofErr w:type="spellStart"/>
      <w:r w:rsidRPr="006216EB">
        <w:rPr>
          <w:rFonts w:cs="Times New Roman"/>
          <w:lang w:val="id-ID" w:eastAsia="id-ID"/>
        </w:rPr>
        <w:t>faces</w:t>
      </w:r>
      <w:proofErr w:type="spellEnd"/>
      <w:r w:rsidRPr="006216EB">
        <w:rPr>
          <w:rFonts w:cs="Times New Roman"/>
          <w:lang w:val="id-ID" w:eastAsia="id-ID"/>
        </w:rPr>
        <w:t xml:space="preserve"> </w:t>
      </w:r>
      <w:proofErr w:type="spellStart"/>
      <w:r w:rsidRPr="006216EB">
        <w:rPr>
          <w:rFonts w:cs="Times New Roman"/>
          <w:lang w:val="id-ID" w:eastAsia="id-ID"/>
        </w:rPr>
        <w:t>structural</w:t>
      </w:r>
      <w:proofErr w:type="spellEnd"/>
      <w:r w:rsidRPr="006216EB">
        <w:rPr>
          <w:rFonts w:cs="Times New Roman"/>
          <w:lang w:val="id-ID" w:eastAsia="id-ID"/>
        </w:rPr>
        <w:t xml:space="preserve"> </w:t>
      </w:r>
      <w:proofErr w:type="spellStart"/>
      <w:r w:rsidRPr="006216EB">
        <w:rPr>
          <w:rFonts w:cs="Times New Roman"/>
          <w:lang w:val="id-ID" w:eastAsia="id-ID"/>
        </w:rPr>
        <w:t>challenges</w:t>
      </w:r>
      <w:proofErr w:type="spellEnd"/>
      <w:r w:rsidRPr="006216EB">
        <w:rPr>
          <w:rFonts w:cs="Times New Roman"/>
          <w:lang w:val="id-ID" w:eastAsia="id-ID"/>
        </w:rPr>
        <w:t xml:space="preserve"> </w:t>
      </w:r>
      <w:proofErr w:type="spellStart"/>
      <w:r w:rsidRPr="006216EB">
        <w:rPr>
          <w:rFonts w:cs="Times New Roman"/>
          <w:lang w:val="id-ID" w:eastAsia="id-ID"/>
        </w:rPr>
        <w:t>from</w:t>
      </w:r>
      <w:proofErr w:type="spellEnd"/>
      <w:r w:rsidRPr="006216EB">
        <w:rPr>
          <w:rFonts w:cs="Times New Roman"/>
          <w:lang w:val="id-ID" w:eastAsia="id-ID"/>
        </w:rPr>
        <w:t xml:space="preserve"> </w:t>
      </w:r>
      <w:proofErr w:type="spellStart"/>
      <w:r w:rsidRPr="006216EB">
        <w:rPr>
          <w:rFonts w:cs="Times New Roman"/>
          <w:lang w:val="id-ID" w:eastAsia="id-ID"/>
        </w:rPr>
        <w:t>persistent</w:t>
      </w:r>
      <w:proofErr w:type="spellEnd"/>
      <w:r w:rsidRPr="006216EB">
        <w:rPr>
          <w:rFonts w:cs="Times New Roman"/>
          <w:lang w:val="id-ID" w:eastAsia="id-ID"/>
        </w:rPr>
        <w:t xml:space="preserve"> </w:t>
      </w:r>
      <w:proofErr w:type="spellStart"/>
      <w:r w:rsidRPr="006216EB">
        <w:rPr>
          <w:rFonts w:cs="Times New Roman"/>
          <w:lang w:val="id-ID" w:eastAsia="id-ID"/>
        </w:rPr>
        <w:t>agricultural</w:t>
      </w:r>
      <w:proofErr w:type="spellEnd"/>
      <w:r w:rsidRPr="006216EB">
        <w:rPr>
          <w:rFonts w:cs="Times New Roman"/>
          <w:lang w:val="id-ID" w:eastAsia="id-ID"/>
        </w:rPr>
        <w:t xml:space="preserve"> </w:t>
      </w:r>
      <w:proofErr w:type="spellStart"/>
      <w:r w:rsidRPr="006216EB">
        <w:rPr>
          <w:rFonts w:cs="Times New Roman"/>
          <w:lang w:val="id-ID" w:eastAsia="id-ID"/>
        </w:rPr>
        <w:t>land</w:t>
      </w:r>
      <w:proofErr w:type="spellEnd"/>
      <w:r w:rsidRPr="006216EB">
        <w:rPr>
          <w:rFonts w:cs="Times New Roman"/>
          <w:lang w:val="id-ID" w:eastAsia="id-ID"/>
        </w:rPr>
        <w:t xml:space="preserve"> </w:t>
      </w:r>
      <w:proofErr w:type="spellStart"/>
      <w:r w:rsidRPr="006216EB">
        <w:rPr>
          <w:rFonts w:cs="Times New Roman"/>
          <w:lang w:val="id-ID" w:eastAsia="id-ID"/>
        </w:rPr>
        <w:t>conversion</w:t>
      </w:r>
      <w:proofErr w:type="spellEnd"/>
      <w:r w:rsidRPr="006216EB">
        <w:rPr>
          <w:rFonts w:cs="Times New Roman"/>
          <w:lang w:val="id-ID" w:eastAsia="id-ID"/>
        </w:rPr>
        <w:t xml:space="preserve">, </w:t>
      </w:r>
      <w:proofErr w:type="spellStart"/>
      <w:r w:rsidRPr="006216EB">
        <w:rPr>
          <w:rFonts w:cs="Times New Roman"/>
          <w:lang w:val="id-ID" w:eastAsia="id-ID"/>
        </w:rPr>
        <w:t>despite</w:t>
      </w:r>
      <w:proofErr w:type="spellEnd"/>
      <w:r w:rsidRPr="006216EB">
        <w:rPr>
          <w:rFonts w:cs="Times New Roman"/>
          <w:lang w:val="id-ID" w:eastAsia="id-ID"/>
        </w:rPr>
        <w:t xml:space="preserve"> </w:t>
      </w:r>
      <w:proofErr w:type="spellStart"/>
      <w:r w:rsidRPr="006216EB">
        <w:rPr>
          <w:rFonts w:cs="Times New Roman"/>
          <w:lang w:val="id-ID" w:eastAsia="id-ID"/>
        </w:rPr>
        <w:t>the</w:t>
      </w:r>
      <w:proofErr w:type="spellEnd"/>
      <w:r w:rsidRPr="006216EB">
        <w:rPr>
          <w:rFonts w:cs="Times New Roman"/>
          <w:lang w:val="id-ID" w:eastAsia="id-ID"/>
        </w:rPr>
        <w:t xml:space="preserve"> </w:t>
      </w:r>
      <w:proofErr w:type="spellStart"/>
      <w:r w:rsidRPr="006216EB">
        <w:rPr>
          <w:rFonts w:cs="Times New Roman"/>
          <w:lang w:val="id-ID" w:eastAsia="id-ID"/>
        </w:rPr>
        <w:t>province</w:t>
      </w:r>
      <w:proofErr w:type="spellEnd"/>
      <w:r w:rsidRPr="006216EB">
        <w:rPr>
          <w:rFonts w:cs="Times New Roman"/>
          <w:lang w:val="id-ID" w:eastAsia="id-ID"/>
        </w:rPr>
        <w:t xml:space="preserve"> </w:t>
      </w:r>
      <w:proofErr w:type="spellStart"/>
      <w:r w:rsidRPr="006216EB">
        <w:rPr>
          <w:rFonts w:cs="Times New Roman"/>
          <w:lang w:val="id-ID" w:eastAsia="id-ID"/>
        </w:rPr>
        <w:t>having</w:t>
      </w:r>
      <w:proofErr w:type="spellEnd"/>
      <w:r w:rsidRPr="006216EB">
        <w:rPr>
          <w:rFonts w:cs="Times New Roman"/>
          <w:lang w:val="id-ID" w:eastAsia="id-ID"/>
        </w:rPr>
        <w:t xml:space="preserve"> </w:t>
      </w:r>
      <w:proofErr w:type="spellStart"/>
      <w:r w:rsidRPr="006216EB">
        <w:rPr>
          <w:rFonts w:cs="Times New Roman"/>
          <w:lang w:val="id-ID" w:eastAsia="id-ID"/>
        </w:rPr>
        <w:t>exceeded</w:t>
      </w:r>
      <w:proofErr w:type="spellEnd"/>
      <w:r w:rsidRPr="006216EB">
        <w:rPr>
          <w:rFonts w:cs="Times New Roman"/>
          <w:lang w:val="id-ID" w:eastAsia="id-ID"/>
        </w:rPr>
        <w:t xml:space="preserve"> </w:t>
      </w:r>
      <w:proofErr w:type="spellStart"/>
      <w:r w:rsidRPr="006216EB">
        <w:rPr>
          <w:rFonts w:cs="Times New Roman"/>
          <w:lang w:val="id-ID" w:eastAsia="id-ID"/>
        </w:rPr>
        <w:t>national</w:t>
      </w:r>
      <w:proofErr w:type="spellEnd"/>
      <w:r w:rsidRPr="006216EB">
        <w:rPr>
          <w:rFonts w:cs="Times New Roman"/>
          <w:lang w:val="id-ID" w:eastAsia="id-ID"/>
        </w:rPr>
        <w:t xml:space="preserve"> </w:t>
      </w:r>
      <w:proofErr w:type="spellStart"/>
      <w:r w:rsidRPr="006216EB">
        <w:rPr>
          <w:rFonts w:cs="Times New Roman"/>
          <w:lang w:val="id-ID" w:eastAsia="id-ID"/>
        </w:rPr>
        <w:t>targets</w:t>
      </w:r>
      <w:proofErr w:type="spellEnd"/>
      <w:r w:rsidRPr="006216EB">
        <w:rPr>
          <w:rFonts w:cs="Times New Roman"/>
          <w:lang w:val="id-ID" w:eastAsia="id-ID"/>
        </w:rPr>
        <w:t xml:space="preserve"> </w:t>
      </w:r>
      <w:proofErr w:type="spellStart"/>
      <w:r w:rsidRPr="006216EB">
        <w:rPr>
          <w:rFonts w:cs="Times New Roman"/>
          <w:lang w:val="id-ID" w:eastAsia="id-ID"/>
        </w:rPr>
        <w:t>for</w:t>
      </w:r>
      <w:proofErr w:type="spellEnd"/>
      <w:r w:rsidRPr="006216EB">
        <w:rPr>
          <w:rFonts w:cs="Times New Roman"/>
          <w:lang w:val="id-ID" w:eastAsia="id-ID"/>
        </w:rPr>
        <w:t xml:space="preserve"> </w:t>
      </w:r>
      <w:proofErr w:type="spellStart"/>
      <w:r w:rsidRPr="006216EB">
        <w:rPr>
          <w:rFonts w:cs="Times New Roman"/>
          <w:lang w:val="id-ID" w:eastAsia="id-ID"/>
        </w:rPr>
        <w:t>Sustainable</w:t>
      </w:r>
      <w:proofErr w:type="spellEnd"/>
      <w:r w:rsidRPr="006216EB">
        <w:rPr>
          <w:rFonts w:cs="Times New Roman"/>
          <w:lang w:val="id-ID" w:eastAsia="id-ID"/>
        </w:rPr>
        <w:t xml:space="preserve"> Food </w:t>
      </w:r>
      <w:proofErr w:type="spellStart"/>
      <w:r w:rsidRPr="006216EB">
        <w:rPr>
          <w:rFonts w:cs="Times New Roman"/>
          <w:lang w:val="id-ID" w:eastAsia="id-ID"/>
        </w:rPr>
        <w:t>Agricultural</w:t>
      </w:r>
      <w:proofErr w:type="spellEnd"/>
      <w:r w:rsidRPr="006216EB">
        <w:rPr>
          <w:rFonts w:cs="Times New Roman"/>
          <w:lang w:val="id-ID" w:eastAsia="id-ID"/>
        </w:rPr>
        <w:t xml:space="preserve"> Land (LP2B) </w:t>
      </w:r>
      <w:proofErr w:type="spellStart"/>
      <w:r w:rsidRPr="006216EB">
        <w:rPr>
          <w:rFonts w:cs="Times New Roman"/>
          <w:lang w:val="id-ID" w:eastAsia="id-ID"/>
        </w:rPr>
        <w:t>protection</w:t>
      </w:r>
      <w:proofErr w:type="spellEnd"/>
      <w:r w:rsidRPr="006216EB">
        <w:rPr>
          <w:rFonts w:cs="Times New Roman"/>
          <w:lang w:val="id-ID" w:eastAsia="id-ID"/>
        </w:rPr>
        <w:t xml:space="preserve">. </w:t>
      </w:r>
      <w:proofErr w:type="spellStart"/>
      <w:r w:rsidRPr="006216EB">
        <w:rPr>
          <w:rFonts w:cs="Times New Roman"/>
          <w:lang w:val="id-ID" w:eastAsia="id-ID"/>
        </w:rPr>
        <w:t>This</w:t>
      </w:r>
      <w:proofErr w:type="spellEnd"/>
      <w:r w:rsidRPr="006216EB">
        <w:rPr>
          <w:rFonts w:cs="Times New Roman"/>
          <w:lang w:val="id-ID" w:eastAsia="id-ID"/>
        </w:rPr>
        <w:t xml:space="preserve"> </w:t>
      </w:r>
      <w:proofErr w:type="spellStart"/>
      <w:r w:rsidRPr="006216EB">
        <w:rPr>
          <w:rFonts w:cs="Times New Roman"/>
          <w:lang w:val="id-ID" w:eastAsia="id-ID"/>
        </w:rPr>
        <w:t>article</w:t>
      </w:r>
      <w:proofErr w:type="spellEnd"/>
      <w:r w:rsidRPr="006216EB">
        <w:rPr>
          <w:rFonts w:cs="Times New Roman"/>
          <w:lang w:val="id-ID" w:eastAsia="id-ID"/>
        </w:rPr>
        <w:t xml:space="preserve"> </w:t>
      </w:r>
      <w:proofErr w:type="spellStart"/>
      <w:r w:rsidRPr="006216EB">
        <w:rPr>
          <w:rFonts w:cs="Times New Roman"/>
          <w:lang w:val="id-ID" w:eastAsia="id-ID"/>
        </w:rPr>
        <w:t>analyzes</w:t>
      </w:r>
      <w:proofErr w:type="spellEnd"/>
      <w:r w:rsidRPr="006216EB">
        <w:rPr>
          <w:rFonts w:cs="Times New Roman"/>
          <w:lang w:val="id-ID" w:eastAsia="id-ID"/>
        </w:rPr>
        <w:t xml:space="preserve"> </w:t>
      </w:r>
      <w:proofErr w:type="spellStart"/>
      <w:r w:rsidRPr="006216EB">
        <w:rPr>
          <w:rFonts w:cs="Times New Roman"/>
          <w:lang w:val="id-ID" w:eastAsia="id-ID"/>
        </w:rPr>
        <w:t>an</w:t>
      </w:r>
      <w:proofErr w:type="spellEnd"/>
      <w:r w:rsidRPr="006216EB">
        <w:rPr>
          <w:rFonts w:cs="Times New Roman"/>
          <w:lang w:val="id-ID" w:eastAsia="id-ID"/>
        </w:rPr>
        <w:t xml:space="preserve"> </w:t>
      </w:r>
      <w:proofErr w:type="spellStart"/>
      <w:r w:rsidRPr="006216EB">
        <w:rPr>
          <w:rFonts w:cs="Times New Roman"/>
          <w:lang w:val="id-ID" w:eastAsia="id-ID"/>
        </w:rPr>
        <w:t>underexamined</w:t>
      </w:r>
      <w:proofErr w:type="spellEnd"/>
      <w:r w:rsidRPr="006216EB">
        <w:rPr>
          <w:rFonts w:cs="Times New Roman"/>
          <w:lang w:val="id-ID" w:eastAsia="id-ID"/>
        </w:rPr>
        <w:t xml:space="preserve"> </w:t>
      </w:r>
      <w:proofErr w:type="spellStart"/>
      <w:r w:rsidRPr="006216EB">
        <w:rPr>
          <w:rFonts w:cs="Times New Roman"/>
          <w:lang w:val="id-ID" w:eastAsia="id-ID"/>
        </w:rPr>
        <w:t>root</w:t>
      </w:r>
      <w:proofErr w:type="spellEnd"/>
      <w:r w:rsidRPr="006216EB">
        <w:rPr>
          <w:rFonts w:cs="Times New Roman"/>
          <w:lang w:val="id-ID" w:eastAsia="id-ID"/>
        </w:rPr>
        <w:t xml:space="preserve"> </w:t>
      </w:r>
      <w:proofErr w:type="spellStart"/>
      <w:r w:rsidRPr="006216EB">
        <w:rPr>
          <w:rFonts w:cs="Times New Roman"/>
          <w:lang w:val="id-ID" w:eastAsia="id-ID"/>
        </w:rPr>
        <w:t>cause</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land</w:t>
      </w:r>
      <w:proofErr w:type="spellEnd"/>
      <w:r w:rsidRPr="006216EB">
        <w:rPr>
          <w:rFonts w:cs="Times New Roman"/>
          <w:lang w:val="id-ID" w:eastAsia="id-ID"/>
        </w:rPr>
        <w:t xml:space="preserve"> </w:t>
      </w:r>
      <w:proofErr w:type="spellStart"/>
      <w:r w:rsidRPr="006216EB">
        <w:rPr>
          <w:rFonts w:cs="Times New Roman"/>
          <w:lang w:val="id-ID" w:eastAsia="id-ID"/>
        </w:rPr>
        <w:t>conversion</w:t>
      </w:r>
      <w:proofErr w:type="spellEnd"/>
      <w:r w:rsidRPr="006216EB">
        <w:rPr>
          <w:rFonts w:cs="Times New Roman"/>
          <w:lang w:val="id-ID" w:eastAsia="id-ID"/>
        </w:rPr>
        <w:t xml:space="preserve">, </w:t>
      </w:r>
      <w:proofErr w:type="spellStart"/>
      <w:r w:rsidRPr="006216EB">
        <w:rPr>
          <w:rFonts w:cs="Times New Roman"/>
          <w:lang w:val="id-ID" w:eastAsia="id-ID"/>
        </w:rPr>
        <w:t>namely</w:t>
      </w:r>
      <w:proofErr w:type="spellEnd"/>
      <w:r w:rsidRPr="006216EB">
        <w:rPr>
          <w:rFonts w:cs="Times New Roman"/>
          <w:lang w:val="id-ID" w:eastAsia="id-ID"/>
        </w:rPr>
        <w:t xml:space="preserve"> </w:t>
      </w:r>
      <w:proofErr w:type="spellStart"/>
      <w:r w:rsidRPr="006216EB">
        <w:rPr>
          <w:rFonts w:cs="Times New Roman"/>
          <w:lang w:val="id-ID" w:eastAsia="id-ID"/>
        </w:rPr>
        <w:t>the</w:t>
      </w:r>
      <w:proofErr w:type="spellEnd"/>
      <w:r w:rsidRPr="006216EB">
        <w:rPr>
          <w:rFonts w:cs="Times New Roman"/>
          <w:lang w:val="id-ID" w:eastAsia="id-ID"/>
        </w:rPr>
        <w:t xml:space="preserve"> </w:t>
      </w:r>
      <w:proofErr w:type="spellStart"/>
      <w:r w:rsidRPr="006216EB">
        <w:rPr>
          <w:rFonts w:cs="Times New Roman"/>
          <w:lang w:val="id-ID" w:eastAsia="id-ID"/>
        </w:rPr>
        <w:t>reluctance</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younger</w:t>
      </w:r>
      <w:proofErr w:type="spellEnd"/>
      <w:r w:rsidRPr="006216EB">
        <w:rPr>
          <w:rFonts w:cs="Times New Roman"/>
          <w:lang w:val="id-ID" w:eastAsia="id-ID"/>
        </w:rPr>
        <w:t xml:space="preserve"> </w:t>
      </w:r>
      <w:proofErr w:type="spellStart"/>
      <w:r w:rsidRPr="006216EB">
        <w:rPr>
          <w:rFonts w:cs="Times New Roman"/>
          <w:lang w:val="id-ID" w:eastAsia="id-ID"/>
        </w:rPr>
        <w:t>generations</w:t>
      </w:r>
      <w:proofErr w:type="spellEnd"/>
      <w:r w:rsidRPr="006216EB">
        <w:rPr>
          <w:rFonts w:cs="Times New Roman"/>
          <w:lang w:val="id-ID" w:eastAsia="id-ID"/>
        </w:rPr>
        <w:t xml:space="preserve"> </w:t>
      </w:r>
      <w:proofErr w:type="spellStart"/>
      <w:r w:rsidRPr="006216EB">
        <w:rPr>
          <w:rFonts w:cs="Times New Roman"/>
          <w:lang w:val="id-ID" w:eastAsia="id-ID"/>
        </w:rPr>
        <w:t>to</w:t>
      </w:r>
      <w:proofErr w:type="spellEnd"/>
      <w:r w:rsidRPr="006216EB">
        <w:rPr>
          <w:rFonts w:cs="Times New Roman"/>
          <w:lang w:val="id-ID" w:eastAsia="id-ID"/>
        </w:rPr>
        <w:t xml:space="preserve"> </w:t>
      </w:r>
      <w:proofErr w:type="spellStart"/>
      <w:r w:rsidRPr="006216EB">
        <w:rPr>
          <w:rFonts w:cs="Times New Roman"/>
          <w:lang w:val="id-ID" w:eastAsia="id-ID"/>
        </w:rPr>
        <w:t>return</w:t>
      </w:r>
      <w:proofErr w:type="spellEnd"/>
      <w:r w:rsidRPr="006216EB">
        <w:rPr>
          <w:rFonts w:cs="Times New Roman"/>
          <w:lang w:val="id-ID" w:eastAsia="id-ID"/>
        </w:rPr>
        <w:t xml:space="preserve"> </w:t>
      </w:r>
      <w:proofErr w:type="spellStart"/>
      <w:r w:rsidRPr="006216EB">
        <w:rPr>
          <w:rFonts w:cs="Times New Roman"/>
          <w:lang w:val="id-ID" w:eastAsia="id-ID"/>
        </w:rPr>
        <w:t>to</w:t>
      </w:r>
      <w:proofErr w:type="spellEnd"/>
      <w:r w:rsidRPr="006216EB">
        <w:rPr>
          <w:rFonts w:cs="Times New Roman"/>
          <w:lang w:val="id-ID" w:eastAsia="id-ID"/>
        </w:rPr>
        <w:t xml:space="preserve"> </w:t>
      </w:r>
      <w:proofErr w:type="spellStart"/>
      <w:r w:rsidRPr="006216EB">
        <w:rPr>
          <w:rFonts w:cs="Times New Roman"/>
          <w:lang w:val="id-ID" w:eastAsia="id-ID"/>
        </w:rPr>
        <w:t>their</w:t>
      </w:r>
      <w:proofErr w:type="spellEnd"/>
      <w:r w:rsidRPr="006216EB">
        <w:rPr>
          <w:rFonts w:cs="Times New Roman"/>
          <w:lang w:val="id-ID" w:eastAsia="id-ID"/>
        </w:rPr>
        <w:t xml:space="preserve"> </w:t>
      </w:r>
      <w:proofErr w:type="spellStart"/>
      <w:r w:rsidRPr="006216EB">
        <w:rPr>
          <w:rFonts w:cs="Times New Roman"/>
          <w:lang w:val="id-ID" w:eastAsia="id-ID"/>
        </w:rPr>
        <w:t>hometowns</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continue</w:t>
      </w:r>
      <w:proofErr w:type="spellEnd"/>
      <w:r w:rsidRPr="006216EB">
        <w:rPr>
          <w:rFonts w:cs="Times New Roman"/>
          <w:lang w:val="id-ID" w:eastAsia="id-ID"/>
        </w:rPr>
        <w:t xml:space="preserve"> </w:t>
      </w:r>
      <w:proofErr w:type="spellStart"/>
      <w:r w:rsidRPr="006216EB">
        <w:rPr>
          <w:rFonts w:cs="Times New Roman"/>
          <w:lang w:val="id-ID" w:eastAsia="id-ID"/>
        </w:rPr>
        <w:t>their</w:t>
      </w:r>
      <w:proofErr w:type="spellEnd"/>
      <w:r w:rsidRPr="006216EB">
        <w:rPr>
          <w:rFonts w:cs="Times New Roman"/>
          <w:lang w:val="id-ID" w:eastAsia="id-ID"/>
        </w:rPr>
        <w:t xml:space="preserve"> </w:t>
      </w:r>
      <w:proofErr w:type="spellStart"/>
      <w:r w:rsidRPr="006216EB">
        <w:rPr>
          <w:rFonts w:cs="Times New Roman"/>
          <w:lang w:val="id-ID" w:eastAsia="id-ID"/>
        </w:rPr>
        <w:t>parents</w:t>
      </w:r>
      <w:proofErr w:type="spellEnd"/>
      <w:r w:rsidRPr="006216EB">
        <w:rPr>
          <w:rFonts w:cs="Times New Roman"/>
          <w:lang w:val="id-ID" w:eastAsia="id-ID"/>
        </w:rPr>
        <w:t xml:space="preserve">' farming </w:t>
      </w:r>
      <w:proofErr w:type="spellStart"/>
      <w:r w:rsidRPr="006216EB">
        <w:rPr>
          <w:rFonts w:cs="Times New Roman"/>
          <w:lang w:val="id-ID" w:eastAsia="id-ID"/>
        </w:rPr>
        <w:t>profession</w:t>
      </w:r>
      <w:proofErr w:type="spellEnd"/>
      <w:r w:rsidRPr="006216EB">
        <w:rPr>
          <w:rFonts w:cs="Times New Roman"/>
          <w:lang w:val="id-ID" w:eastAsia="id-ID"/>
        </w:rPr>
        <w:t xml:space="preserve">. </w:t>
      </w:r>
      <w:proofErr w:type="spellStart"/>
      <w:r w:rsidRPr="006216EB">
        <w:rPr>
          <w:rFonts w:cs="Times New Roman"/>
          <w:lang w:val="id-ID" w:eastAsia="id-ID"/>
        </w:rPr>
        <w:t>Employing</w:t>
      </w:r>
      <w:proofErr w:type="spellEnd"/>
      <w:r w:rsidRPr="006216EB">
        <w:rPr>
          <w:rFonts w:cs="Times New Roman"/>
          <w:lang w:val="id-ID" w:eastAsia="id-ID"/>
        </w:rPr>
        <w:t xml:space="preserve"> a </w:t>
      </w:r>
      <w:proofErr w:type="spellStart"/>
      <w:r w:rsidRPr="006216EB">
        <w:rPr>
          <w:rFonts w:cs="Times New Roman"/>
          <w:lang w:val="id-ID" w:eastAsia="id-ID"/>
        </w:rPr>
        <w:t>descriptive</w:t>
      </w:r>
      <w:proofErr w:type="spellEnd"/>
      <w:r w:rsidRPr="006216EB">
        <w:rPr>
          <w:rFonts w:cs="Times New Roman"/>
          <w:lang w:val="id-ID" w:eastAsia="id-ID"/>
        </w:rPr>
        <w:t xml:space="preserve"> </w:t>
      </w:r>
      <w:proofErr w:type="spellStart"/>
      <w:r w:rsidRPr="006216EB">
        <w:rPr>
          <w:rFonts w:cs="Times New Roman"/>
          <w:lang w:val="id-ID" w:eastAsia="id-ID"/>
        </w:rPr>
        <w:t>qualitative</w:t>
      </w:r>
      <w:proofErr w:type="spellEnd"/>
      <w:r w:rsidRPr="006216EB">
        <w:rPr>
          <w:rFonts w:cs="Times New Roman"/>
          <w:lang w:val="id-ID" w:eastAsia="id-ID"/>
        </w:rPr>
        <w:t xml:space="preserve"> </w:t>
      </w:r>
      <w:proofErr w:type="spellStart"/>
      <w:r w:rsidRPr="006216EB">
        <w:rPr>
          <w:rFonts w:cs="Times New Roman"/>
          <w:lang w:val="id-ID" w:eastAsia="id-ID"/>
        </w:rPr>
        <w:t>method</w:t>
      </w:r>
      <w:proofErr w:type="spellEnd"/>
      <w:r w:rsidRPr="006216EB">
        <w:rPr>
          <w:rFonts w:cs="Times New Roman"/>
          <w:lang w:val="id-ID" w:eastAsia="id-ID"/>
        </w:rPr>
        <w:t xml:space="preserve"> </w:t>
      </w:r>
      <w:proofErr w:type="spellStart"/>
      <w:r w:rsidRPr="006216EB">
        <w:rPr>
          <w:rFonts w:cs="Times New Roman"/>
          <w:lang w:val="id-ID" w:eastAsia="id-ID"/>
        </w:rPr>
        <w:t>through</w:t>
      </w:r>
      <w:proofErr w:type="spellEnd"/>
      <w:r w:rsidRPr="006216EB">
        <w:rPr>
          <w:rFonts w:cs="Times New Roman"/>
          <w:lang w:val="id-ID" w:eastAsia="id-ID"/>
        </w:rPr>
        <w:t xml:space="preserve"> </w:t>
      </w:r>
      <w:proofErr w:type="spellStart"/>
      <w:r w:rsidRPr="006216EB">
        <w:rPr>
          <w:rFonts w:cs="Times New Roman"/>
          <w:lang w:val="id-ID" w:eastAsia="id-ID"/>
        </w:rPr>
        <w:t>library</w:t>
      </w:r>
      <w:proofErr w:type="spellEnd"/>
      <w:r w:rsidRPr="006216EB">
        <w:rPr>
          <w:rFonts w:cs="Times New Roman"/>
          <w:lang w:val="id-ID" w:eastAsia="id-ID"/>
        </w:rPr>
        <w:t xml:space="preserve"> </w:t>
      </w:r>
      <w:proofErr w:type="spellStart"/>
      <w:r w:rsidRPr="006216EB">
        <w:rPr>
          <w:rFonts w:cs="Times New Roman"/>
          <w:lang w:val="id-ID" w:eastAsia="id-ID"/>
        </w:rPr>
        <w:t>research</w:t>
      </w:r>
      <w:proofErr w:type="spellEnd"/>
      <w:r w:rsidRPr="006216EB">
        <w:rPr>
          <w:rFonts w:cs="Times New Roman"/>
          <w:lang w:val="id-ID" w:eastAsia="id-ID"/>
        </w:rPr>
        <w:t xml:space="preserve"> </w:t>
      </w:r>
      <w:proofErr w:type="spellStart"/>
      <w:r w:rsidRPr="006216EB">
        <w:rPr>
          <w:rFonts w:cs="Times New Roman"/>
          <w:lang w:val="id-ID" w:eastAsia="id-ID"/>
        </w:rPr>
        <w:t>based</w:t>
      </w:r>
      <w:proofErr w:type="spellEnd"/>
      <w:r w:rsidRPr="006216EB">
        <w:rPr>
          <w:rFonts w:cs="Times New Roman"/>
          <w:lang w:val="id-ID" w:eastAsia="id-ID"/>
        </w:rPr>
        <w:t xml:space="preserve"> </w:t>
      </w:r>
      <w:proofErr w:type="spellStart"/>
      <w:r w:rsidRPr="006216EB">
        <w:rPr>
          <w:rFonts w:cs="Times New Roman"/>
          <w:lang w:val="id-ID" w:eastAsia="id-ID"/>
        </w:rPr>
        <w:t>on</w:t>
      </w:r>
      <w:proofErr w:type="spellEnd"/>
      <w:r w:rsidRPr="006216EB">
        <w:rPr>
          <w:rFonts w:cs="Times New Roman"/>
          <w:lang w:val="id-ID" w:eastAsia="id-ID"/>
        </w:rPr>
        <w:t xml:space="preserve"> </w:t>
      </w:r>
      <w:proofErr w:type="spellStart"/>
      <w:r w:rsidRPr="006216EB">
        <w:rPr>
          <w:rFonts w:cs="Times New Roman"/>
          <w:lang w:val="id-ID" w:eastAsia="id-ID"/>
        </w:rPr>
        <w:t>secondary</w:t>
      </w:r>
      <w:proofErr w:type="spellEnd"/>
      <w:r w:rsidRPr="006216EB">
        <w:rPr>
          <w:rFonts w:cs="Times New Roman"/>
          <w:lang w:val="id-ID" w:eastAsia="id-ID"/>
        </w:rPr>
        <w:t xml:space="preserve"> data </w:t>
      </w:r>
      <w:proofErr w:type="spellStart"/>
      <w:r w:rsidRPr="006216EB">
        <w:rPr>
          <w:rFonts w:cs="Times New Roman"/>
          <w:lang w:val="id-ID" w:eastAsia="id-ID"/>
        </w:rPr>
        <w:t>from</w:t>
      </w:r>
      <w:proofErr w:type="spellEnd"/>
      <w:r w:rsidRPr="006216EB">
        <w:rPr>
          <w:rFonts w:cs="Times New Roman"/>
          <w:lang w:val="id-ID" w:eastAsia="id-ID"/>
        </w:rPr>
        <w:t xml:space="preserve"> </w:t>
      </w:r>
      <w:proofErr w:type="spellStart"/>
      <w:r w:rsidRPr="006216EB">
        <w:rPr>
          <w:rFonts w:cs="Times New Roman"/>
          <w:lang w:val="id-ID" w:eastAsia="id-ID"/>
        </w:rPr>
        <w:t>national</w:t>
      </w:r>
      <w:proofErr w:type="spellEnd"/>
      <w:r w:rsidRPr="006216EB">
        <w:rPr>
          <w:rFonts w:cs="Times New Roman"/>
          <w:lang w:val="id-ID" w:eastAsia="id-ID"/>
        </w:rPr>
        <w:t xml:space="preserve"> </w:t>
      </w:r>
      <w:proofErr w:type="spellStart"/>
      <w:r w:rsidRPr="006216EB">
        <w:rPr>
          <w:rFonts w:cs="Times New Roman"/>
          <w:lang w:val="id-ID" w:eastAsia="id-ID"/>
        </w:rPr>
        <w:t>statistics</w:t>
      </w:r>
      <w:proofErr w:type="spellEnd"/>
      <w:r w:rsidRPr="006216EB">
        <w:rPr>
          <w:rFonts w:cs="Times New Roman"/>
          <w:lang w:val="id-ID" w:eastAsia="id-ID"/>
        </w:rPr>
        <w:t xml:space="preserve"> </w:t>
      </w:r>
      <w:proofErr w:type="spellStart"/>
      <w:r w:rsidRPr="006216EB">
        <w:rPr>
          <w:rFonts w:cs="Times New Roman"/>
          <w:lang w:val="id-ID" w:eastAsia="id-ID"/>
        </w:rPr>
        <w:t>agencies</w:t>
      </w:r>
      <w:proofErr w:type="spellEnd"/>
      <w:r w:rsidRPr="006216EB">
        <w:rPr>
          <w:rFonts w:cs="Times New Roman"/>
          <w:lang w:val="id-ID" w:eastAsia="id-ID"/>
        </w:rPr>
        <w:t xml:space="preserve">, </w:t>
      </w:r>
      <w:proofErr w:type="spellStart"/>
      <w:r w:rsidRPr="006216EB">
        <w:rPr>
          <w:rFonts w:cs="Times New Roman"/>
          <w:lang w:val="id-ID" w:eastAsia="id-ID"/>
        </w:rPr>
        <w:t>state</w:t>
      </w:r>
      <w:proofErr w:type="spellEnd"/>
      <w:r w:rsidRPr="006216EB">
        <w:rPr>
          <w:rFonts w:cs="Times New Roman"/>
          <w:lang w:val="id-ID" w:eastAsia="id-ID"/>
        </w:rPr>
        <w:t xml:space="preserve"> </w:t>
      </w:r>
      <w:proofErr w:type="spellStart"/>
      <w:r w:rsidRPr="006216EB">
        <w:rPr>
          <w:rFonts w:cs="Times New Roman"/>
          <w:lang w:val="id-ID" w:eastAsia="id-ID"/>
        </w:rPr>
        <w:t>institutions</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academic</w:t>
      </w:r>
      <w:proofErr w:type="spellEnd"/>
      <w:r w:rsidRPr="006216EB">
        <w:rPr>
          <w:rFonts w:cs="Times New Roman"/>
          <w:lang w:val="id-ID" w:eastAsia="id-ID"/>
        </w:rPr>
        <w:t xml:space="preserve"> </w:t>
      </w:r>
      <w:proofErr w:type="spellStart"/>
      <w:r w:rsidRPr="006216EB">
        <w:rPr>
          <w:rFonts w:cs="Times New Roman"/>
          <w:lang w:val="id-ID" w:eastAsia="id-ID"/>
        </w:rPr>
        <w:t>literature</w:t>
      </w:r>
      <w:proofErr w:type="spellEnd"/>
      <w:r w:rsidRPr="006216EB">
        <w:rPr>
          <w:rFonts w:cs="Times New Roman"/>
          <w:lang w:val="id-ID" w:eastAsia="id-ID"/>
        </w:rPr>
        <w:t xml:space="preserve">, </w:t>
      </w:r>
      <w:proofErr w:type="spellStart"/>
      <w:r w:rsidRPr="006216EB">
        <w:rPr>
          <w:rFonts w:cs="Times New Roman"/>
          <w:lang w:val="id-ID" w:eastAsia="id-ID"/>
        </w:rPr>
        <w:t>the</w:t>
      </w:r>
      <w:proofErr w:type="spellEnd"/>
      <w:r w:rsidRPr="006216EB">
        <w:rPr>
          <w:rFonts w:cs="Times New Roman"/>
          <w:lang w:val="id-ID" w:eastAsia="id-ID"/>
        </w:rPr>
        <w:t xml:space="preserve"> </w:t>
      </w:r>
      <w:proofErr w:type="spellStart"/>
      <w:r w:rsidRPr="006216EB">
        <w:rPr>
          <w:rFonts w:cs="Times New Roman"/>
          <w:lang w:val="id-ID" w:eastAsia="id-ID"/>
        </w:rPr>
        <w:t>analysis</w:t>
      </w:r>
      <w:proofErr w:type="spellEnd"/>
      <w:r w:rsidRPr="006216EB">
        <w:rPr>
          <w:rFonts w:cs="Times New Roman"/>
          <w:lang w:val="id-ID" w:eastAsia="id-ID"/>
        </w:rPr>
        <w:t xml:space="preserve"> </w:t>
      </w:r>
      <w:proofErr w:type="spellStart"/>
      <w:r w:rsidRPr="006216EB">
        <w:rPr>
          <w:rFonts w:cs="Times New Roman"/>
          <w:lang w:val="id-ID" w:eastAsia="id-ID"/>
        </w:rPr>
        <w:t>applies</w:t>
      </w:r>
      <w:proofErr w:type="spellEnd"/>
      <w:r w:rsidRPr="006216EB">
        <w:rPr>
          <w:rFonts w:cs="Times New Roman"/>
          <w:lang w:val="id-ID" w:eastAsia="id-ID"/>
        </w:rPr>
        <w:t xml:space="preserve"> </w:t>
      </w:r>
      <w:proofErr w:type="spellStart"/>
      <w:r w:rsidRPr="006216EB">
        <w:rPr>
          <w:rFonts w:cs="Times New Roman"/>
          <w:lang w:val="id-ID" w:eastAsia="id-ID"/>
        </w:rPr>
        <w:t>Schneider</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Ingram's</w:t>
      </w:r>
      <w:proofErr w:type="spellEnd"/>
      <w:r w:rsidRPr="006216EB">
        <w:rPr>
          <w:rFonts w:cs="Times New Roman"/>
          <w:lang w:val="id-ID" w:eastAsia="id-ID"/>
        </w:rPr>
        <w:t xml:space="preserve"> (1993)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w:t>
      </w:r>
      <w:proofErr w:type="spellStart"/>
      <w:r w:rsidRPr="006216EB">
        <w:rPr>
          <w:rFonts w:cs="Times New Roman"/>
          <w:lang w:val="id-ID" w:eastAsia="id-ID"/>
        </w:rPr>
        <w:t>framework</w:t>
      </w:r>
      <w:proofErr w:type="spellEnd"/>
      <w:r w:rsidRPr="006216EB">
        <w:rPr>
          <w:rFonts w:cs="Times New Roman"/>
          <w:lang w:val="id-ID" w:eastAsia="id-ID"/>
        </w:rPr>
        <w:t xml:space="preserve">. </w:t>
      </w:r>
      <w:proofErr w:type="spellStart"/>
      <w:r w:rsidRPr="006216EB">
        <w:rPr>
          <w:rFonts w:cs="Times New Roman"/>
          <w:lang w:val="id-ID" w:eastAsia="id-ID"/>
        </w:rPr>
        <w:t>Findings</w:t>
      </w:r>
      <w:proofErr w:type="spellEnd"/>
      <w:r w:rsidRPr="006216EB">
        <w:rPr>
          <w:rFonts w:cs="Times New Roman"/>
          <w:lang w:val="id-ID" w:eastAsia="id-ID"/>
        </w:rPr>
        <w:t xml:space="preserve"> </w:t>
      </w:r>
      <w:proofErr w:type="spellStart"/>
      <w:r w:rsidRPr="006216EB">
        <w:rPr>
          <w:rFonts w:cs="Times New Roman"/>
          <w:lang w:val="id-ID" w:eastAsia="id-ID"/>
        </w:rPr>
        <w:t>show</w:t>
      </w:r>
      <w:proofErr w:type="spellEnd"/>
      <w:r w:rsidRPr="006216EB">
        <w:rPr>
          <w:rFonts w:cs="Times New Roman"/>
          <w:lang w:val="id-ID" w:eastAsia="id-ID"/>
        </w:rPr>
        <w:t xml:space="preserve"> </w:t>
      </w:r>
      <w:proofErr w:type="spellStart"/>
      <w:r w:rsidRPr="006216EB">
        <w:rPr>
          <w:rFonts w:cs="Times New Roman"/>
          <w:lang w:val="id-ID" w:eastAsia="id-ID"/>
        </w:rPr>
        <w:t>that</w:t>
      </w:r>
      <w:proofErr w:type="spellEnd"/>
      <w:r w:rsidRPr="006216EB">
        <w:rPr>
          <w:rFonts w:cs="Times New Roman"/>
          <w:lang w:val="id-ID" w:eastAsia="id-ID"/>
        </w:rPr>
        <w:t xml:space="preserve"> </w:t>
      </w:r>
      <w:proofErr w:type="spellStart"/>
      <w:r w:rsidRPr="006216EB">
        <w:rPr>
          <w:rFonts w:cs="Times New Roman"/>
          <w:lang w:val="id-ID" w:eastAsia="id-ID"/>
        </w:rPr>
        <w:t>farmer</w:t>
      </w:r>
      <w:proofErr w:type="spellEnd"/>
      <w:r w:rsidRPr="006216EB">
        <w:rPr>
          <w:rFonts w:cs="Times New Roman"/>
          <w:lang w:val="id-ID" w:eastAsia="id-ID"/>
        </w:rPr>
        <w:t xml:space="preserve"> </w:t>
      </w:r>
      <w:proofErr w:type="spellStart"/>
      <w:r w:rsidRPr="006216EB">
        <w:rPr>
          <w:rFonts w:cs="Times New Roman"/>
          <w:lang w:val="id-ID" w:eastAsia="id-ID"/>
        </w:rPr>
        <w:t>regeneration</w:t>
      </w:r>
      <w:proofErr w:type="spellEnd"/>
      <w:r w:rsidRPr="006216EB">
        <w:rPr>
          <w:rFonts w:cs="Times New Roman"/>
          <w:lang w:val="id-ID" w:eastAsia="id-ID"/>
        </w:rPr>
        <w:t xml:space="preserve"> in </w:t>
      </w:r>
      <w:proofErr w:type="spellStart"/>
      <w:r w:rsidRPr="006216EB">
        <w:rPr>
          <w:rFonts w:cs="Times New Roman"/>
          <w:lang w:val="id-ID" w:eastAsia="id-ID"/>
        </w:rPr>
        <w:t>South</w:t>
      </w:r>
      <w:proofErr w:type="spellEnd"/>
      <w:r w:rsidRPr="006216EB">
        <w:rPr>
          <w:rFonts w:cs="Times New Roman"/>
          <w:lang w:val="id-ID" w:eastAsia="id-ID"/>
        </w:rPr>
        <w:t xml:space="preserve"> Sulawesi has </w:t>
      </w:r>
      <w:proofErr w:type="spellStart"/>
      <w:r w:rsidRPr="006216EB">
        <w:rPr>
          <w:rFonts w:cs="Times New Roman"/>
          <w:lang w:val="id-ID" w:eastAsia="id-ID"/>
        </w:rPr>
        <w:t>stagnated</w:t>
      </w:r>
      <w:proofErr w:type="spellEnd"/>
      <w:r w:rsidRPr="006216EB">
        <w:rPr>
          <w:rFonts w:cs="Times New Roman"/>
          <w:lang w:val="id-ID" w:eastAsia="id-ID"/>
        </w:rPr>
        <w:t xml:space="preserve">, </w:t>
      </w:r>
      <w:proofErr w:type="spellStart"/>
      <w:r w:rsidRPr="006216EB">
        <w:rPr>
          <w:rFonts w:cs="Times New Roman"/>
          <w:lang w:val="id-ID" w:eastAsia="id-ID"/>
        </w:rPr>
        <w:t>with</w:t>
      </w:r>
      <w:proofErr w:type="spellEnd"/>
      <w:r w:rsidRPr="006216EB">
        <w:rPr>
          <w:rFonts w:cs="Times New Roman"/>
          <w:lang w:val="id-ID" w:eastAsia="id-ID"/>
        </w:rPr>
        <w:t xml:space="preserve"> </w:t>
      </w:r>
      <w:proofErr w:type="spellStart"/>
      <w:r w:rsidRPr="006216EB">
        <w:rPr>
          <w:rFonts w:cs="Times New Roman"/>
          <w:lang w:val="id-ID" w:eastAsia="id-ID"/>
        </w:rPr>
        <w:t>growth</w:t>
      </w:r>
      <w:proofErr w:type="spellEnd"/>
      <w:r w:rsidRPr="006216EB">
        <w:rPr>
          <w:rFonts w:cs="Times New Roman"/>
          <w:lang w:val="id-ID" w:eastAsia="id-ID"/>
        </w:rPr>
        <w:t xml:space="preserve"> in </w:t>
      </w:r>
      <w:proofErr w:type="spellStart"/>
      <w:r w:rsidRPr="006216EB">
        <w:rPr>
          <w:rFonts w:cs="Times New Roman"/>
          <w:lang w:val="id-ID" w:eastAsia="id-ID"/>
        </w:rPr>
        <w:t>farmer</w:t>
      </w:r>
      <w:proofErr w:type="spellEnd"/>
      <w:r w:rsidRPr="006216EB">
        <w:rPr>
          <w:rFonts w:cs="Times New Roman"/>
          <w:lang w:val="id-ID" w:eastAsia="id-ID"/>
        </w:rPr>
        <w:t xml:space="preserve"> </w:t>
      </w:r>
      <w:proofErr w:type="spellStart"/>
      <w:r w:rsidRPr="006216EB">
        <w:rPr>
          <w:rFonts w:cs="Times New Roman"/>
          <w:lang w:val="id-ID" w:eastAsia="id-ID"/>
        </w:rPr>
        <w:t>numbers</w:t>
      </w:r>
      <w:proofErr w:type="spellEnd"/>
      <w:r w:rsidRPr="006216EB">
        <w:rPr>
          <w:rFonts w:cs="Times New Roman"/>
          <w:lang w:val="id-ID" w:eastAsia="id-ID"/>
        </w:rPr>
        <w:t xml:space="preserve"> </w:t>
      </w:r>
      <w:proofErr w:type="spellStart"/>
      <w:r w:rsidRPr="006216EB">
        <w:rPr>
          <w:rFonts w:cs="Times New Roman"/>
          <w:lang w:val="id-ID" w:eastAsia="id-ID"/>
        </w:rPr>
        <w:lastRenderedPageBreak/>
        <w:t>driven</w:t>
      </w:r>
      <w:proofErr w:type="spellEnd"/>
      <w:r w:rsidRPr="006216EB">
        <w:rPr>
          <w:rFonts w:cs="Times New Roman"/>
          <w:lang w:val="id-ID" w:eastAsia="id-ID"/>
        </w:rPr>
        <w:t xml:space="preserve"> </w:t>
      </w:r>
      <w:proofErr w:type="spellStart"/>
      <w:r w:rsidRPr="006216EB">
        <w:rPr>
          <w:rFonts w:cs="Times New Roman"/>
          <w:lang w:val="id-ID" w:eastAsia="id-ID"/>
        </w:rPr>
        <w:t>by</w:t>
      </w:r>
      <w:proofErr w:type="spellEnd"/>
      <w:r w:rsidRPr="006216EB">
        <w:rPr>
          <w:rFonts w:cs="Times New Roman"/>
          <w:lang w:val="id-ID" w:eastAsia="id-ID"/>
        </w:rPr>
        <w:t xml:space="preserve"> </w:t>
      </w:r>
      <w:proofErr w:type="spellStart"/>
      <w:r w:rsidRPr="006216EB">
        <w:rPr>
          <w:rFonts w:cs="Times New Roman"/>
          <w:lang w:val="id-ID" w:eastAsia="id-ID"/>
        </w:rPr>
        <w:t>older</w:t>
      </w:r>
      <w:proofErr w:type="spellEnd"/>
      <w:r w:rsidRPr="006216EB">
        <w:rPr>
          <w:rFonts w:cs="Times New Roman"/>
          <w:lang w:val="id-ID" w:eastAsia="id-ID"/>
        </w:rPr>
        <w:t xml:space="preserve"> </w:t>
      </w:r>
      <w:proofErr w:type="spellStart"/>
      <w:r w:rsidRPr="006216EB">
        <w:rPr>
          <w:rFonts w:cs="Times New Roman"/>
          <w:lang w:val="id-ID" w:eastAsia="id-ID"/>
        </w:rPr>
        <w:t>adults</w:t>
      </w:r>
      <w:proofErr w:type="spellEnd"/>
      <w:r w:rsidRPr="006216EB">
        <w:rPr>
          <w:rFonts w:cs="Times New Roman"/>
          <w:lang w:val="id-ID" w:eastAsia="id-ID"/>
        </w:rPr>
        <w:t xml:space="preserve"> </w:t>
      </w:r>
      <w:proofErr w:type="spellStart"/>
      <w:r w:rsidRPr="006216EB">
        <w:rPr>
          <w:rFonts w:cs="Times New Roman"/>
          <w:lang w:val="id-ID" w:eastAsia="id-ID"/>
        </w:rPr>
        <w:t>shifting</w:t>
      </w:r>
      <w:proofErr w:type="spellEnd"/>
      <w:r w:rsidRPr="006216EB">
        <w:rPr>
          <w:rFonts w:cs="Times New Roman"/>
          <w:lang w:val="id-ID" w:eastAsia="id-ID"/>
        </w:rPr>
        <w:t xml:space="preserve"> </w:t>
      </w:r>
      <w:proofErr w:type="spellStart"/>
      <w:r w:rsidRPr="006216EB">
        <w:rPr>
          <w:rFonts w:cs="Times New Roman"/>
          <w:lang w:val="id-ID" w:eastAsia="id-ID"/>
        </w:rPr>
        <w:t>occupations</w:t>
      </w:r>
      <w:proofErr w:type="spellEnd"/>
      <w:r w:rsidRPr="006216EB">
        <w:rPr>
          <w:rFonts w:cs="Times New Roman"/>
          <w:lang w:val="id-ID" w:eastAsia="id-ID"/>
        </w:rPr>
        <w:t xml:space="preserve"> </w:t>
      </w:r>
      <w:proofErr w:type="spellStart"/>
      <w:r w:rsidRPr="006216EB">
        <w:rPr>
          <w:rFonts w:cs="Times New Roman"/>
          <w:lang w:val="id-ID" w:eastAsia="id-ID"/>
        </w:rPr>
        <w:t>rather</w:t>
      </w:r>
      <w:proofErr w:type="spellEnd"/>
      <w:r w:rsidRPr="006216EB">
        <w:rPr>
          <w:rFonts w:cs="Times New Roman"/>
          <w:lang w:val="id-ID" w:eastAsia="id-ID"/>
        </w:rPr>
        <w:t xml:space="preserve"> </w:t>
      </w:r>
      <w:proofErr w:type="spellStart"/>
      <w:r w:rsidRPr="006216EB">
        <w:rPr>
          <w:rFonts w:cs="Times New Roman"/>
          <w:lang w:val="id-ID" w:eastAsia="id-ID"/>
        </w:rPr>
        <w:t>than</w:t>
      </w:r>
      <w:proofErr w:type="spellEnd"/>
      <w:r w:rsidRPr="006216EB">
        <w:rPr>
          <w:rFonts w:cs="Times New Roman"/>
          <w:lang w:val="id-ID" w:eastAsia="id-ID"/>
        </w:rPr>
        <w:t xml:space="preserve"> </w:t>
      </w:r>
      <w:proofErr w:type="spellStart"/>
      <w:r w:rsidRPr="006216EB">
        <w:rPr>
          <w:rFonts w:cs="Times New Roman"/>
          <w:lang w:val="id-ID" w:eastAsia="id-ID"/>
        </w:rPr>
        <w:t>youth</w:t>
      </w:r>
      <w:proofErr w:type="spellEnd"/>
      <w:r w:rsidRPr="006216EB">
        <w:rPr>
          <w:rFonts w:cs="Times New Roman"/>
          <w:lang w:val="id-ID" w:eastAsia="id-ID"/>
        </w:rPr>
        <w:t xml:space="preserve"> </w:t>
      </w:r>
      <w:proofErr w:type="spellStart"/>
      <w:r w:rsidRPr="006216EB">
        <w:rPr>
          <w:rFonts w:cs="Times New Roman"/>
          <w:lang w:val="id-ID" w:eastAsia="id-ID"/>
        </w:rPr>
        <w:t>entry</w:t>
      </w:r>
      <w:proofErr w:type="spellEnd"/>
      <w:r w:rsidRPr="006216EB">
        <w:rPr>
          <w:rFonts w:cs="Times New Roman"/>
          <w:lang w:val="id-ID" w:eastAsia="id-ID"/>
        </w:rPr>
        <w:t xml:space="preserve">. </w:t>
      </w:r>
      <w:proofErr w:type="spellStart"/>
      <w:r w:rsidRPr="006216EB">
        <w:rPr>
          <w:rFonts w:cs="Times New Roman"/>
          <w:lang w:val="id-ID" w:eastAsia="id-ID"/>
        </w:rPr>
        <w:t>This</w:t>
      </w:r>
      <w:proofErr w:type="spellEnd"/>
      <w:r w:rsidRPr="006216EB">
        <w:rPr>
          <w:rFonts w:cs="Times New Roman"/>
          <w:lang w:val="id-ID" w:eastAsia="id-ID"/>
        </w:rPr>
        <w:t xml:space="preserve"> </w:t>
      </w:r>
      <w:proofErr w:type="spellStart"/>
      <w:r w:rsidRPr="006216EB">
        <w:rPr>
          <w:rFonts w:cs="Times New Roman"/>
          <w:lang w:val="id-ID" w:eastAsia="id-ID"/>
        </w:rPr>
        <w:t>is</w:t>
      </w:r>
      <w:proofErr w:type="spellEnd"/>
      <w:r w:rsidRPr="006216EB">
        <w:rPr>
          <w:rFonts w:cs="Times New Roman"/>
          <w:lang w:val="id-ID" w:eastAsia="id-ID"/>
        </w:rPr>
        <w:t xml:space="preserve"> </w:t>
      </w:r>
      <w:proofErr w:type="spellStart"/>
      <w:r w:rsidRPr="006216EB">
        <w:rPr>
          <w:rFonts w:cs="Times New Roman"/>
          <w:lang w:val="id-ID" w:eastAsia="id-ID"/>
        </w:rPr>
        <w:t>explained</w:t>
      </w:r>
      <w:proofErr w:type="spellEnd"/>
      <w:r w:rsidRPr="006216EB">
        <w:rPr>
          <w:rFonts w:cs="Times New Roman"/>
          <w:lang w:val="id-ID" w:eastAsia="id-ID"/>
        </w:rPr>
        <w:t xml:space="preserve"> </w:t>
      </w:r>
      <w:proofErr w:type="spellStart"/>
      <w:r w:rsidRPr="006216EB">
        <w:rPr>
          <w:rFonts w:cs="Times New Roman"/>
          <w:lang w:val="id-ID" w:eastAsia="id-ID"/>
        </w:rPr>
        <w:t>through</w:t>
      </w:r>
      <w:proofErr w:type="spellEnd"/>
      <w:r w:rsidRPr="006216EB">
        <w:rPr>
          <w:rFonts w:cs="Times New Roman"/>
          <w:lang w:val="id-ID" w:eastAsia="id-ID"/>
        </w:rPr>
        <w:t xml:space="preserve"> </w:t>
      </w:r>
      <w:proofErr w:type="spellStart"/>
      <w:r w:rsidRPr="006216EB">
        <w:rPr>
          <w:rFonts w:cs="Times New Roman"/>
          <w:lang w:val="id-ID" w:eastAsia="id-ID"/>
        </w:rPr>
        <w:t>farmers</w:t>
      </w:r>
      <w:proofErr w:type="spellEnd"/>
      <w:r w:rsidRPr="006216EB">
        <w:rPr>
          <w:rFonts w:cs="Times New Roman"/>
          <w:lang w:val="id-ID" w:eastAsia="id-ID"/>
        </w:rPr>
        <w:t xml:space="preserve">' </w:t>
      </w:r>
      <w:proofErr w:type="spellStart"/>
      <w:r w:rsidRPr="006216EB">
        <w:rPr>
          <w:rFonts w:cs="Times New Roman"/>
          <w:lang w:val="id-ID" w:eastAsia="id-ID"/>
        </w:rPr>
        <w:t>position</w:t>
      </w:r>
      <w:proofErr w:type="spellEnd"/>
      <w:r w:rsidRPr="006216EB">
        <w:rPr>
          <w:rFonts w:cs="Times New Roman"/>
          <w:lang w:val="id-ID" w:eastAsia="id-ID"/>
        </w:rPr>
        <w:t xml:space="preserve"> as a </w:t>
      </w:r>
      <w:proofErr w:type="spellStart"/>
      <w:r w:rsidRPr="006216EB">
        <w:rPr>
          <w:rFonts w:cs="Times New Roman"/>
          <w:lang w:val="id-ID" w:eastAsia="id-ID"/>
        </w:rPr>
        <w:t>dependent</w:t>
      </w:r>
      <w:proofErr w:type="spellEnd"/>
      <w:r w:rsidRPr="006216EB">
        <w:rPr>
          <w:rFonts w:cs="Times New Roman"/>
          <w:lang w:val="id-ID" w:eastAsia="id-ID"/>
        </w:rPr>
        <w:t xml:space="preserve"> </w:t>
      </w:r>
      <w:proofErr w:type="spellStart"/>
      <w:r w:rsidRPr="006216EB">
        <w:rPr>
          <w:rFonts w:cs="Times New Roman"/>
          <w:lang w:val="id-ID" w:eastAsia="id-ID"/>
        </w:rPr>
        <w:t>population</w:t>
      </w:r>
      <w:proofErr w:type="spellEnd"/>
      <w:r w:rsidRPr="006216EB">
        <w:rPr>
          <w:rFonts w:cs="Times New Roman"/>
          <w:lang w:val="id-ID" w:eastAsia="id-ID"/>
        </w:rPr>
        <w:t xml:space="preserve">, </w:t>
      </w:r>
      <w:proofErr w:type="spellStart"/>
      <w:r w:rsidRPr="006216EB">
        <w:rPr>
          <w:rFonts w:cs="Times New Roman"/>
          <w:lang w:val="id-ID" w:eastAsia="id-ID"/>
        </w:rPr>
        <w:t>positively</w:t>
      </w:r>
      <w:proofErr w:type="spellEnd"/>
      <w:r w:rsidRPr="006216EB">
        <w:rPr>
          <w:rFonts w:cs="Times New Roman"/>
          <w:lang w:val="id-ID" w:eastAsia="id-ID"/>
        </w:rPr>
        <w:t xml:space="preserve"> </w:t>
      </w:r>
      <w:proofErr w:type="spellStart"/>
      <w:r w:rsidRPr="006216EB">
        <w:rPr>
          <w:rFonts w:cs="Times New Roman"/>
          <w:lang w:val="id-ID" w:eastAsia="id-ID"/>
        </w:rPr>
        <w:t>constructed</w:t>
      </w:r>
      <w:proofErr w:type="spellEnd"/>
      <w:r w:rsidRPr="006216EB">
        <w:rPr>
          <w:rFonts w:cs="Times New Roman"/>
          <w:lang w:val="id-ID" w:eastAsia="id-ID"/>
        </w:rPr>
        <w:t xml:space="preserve"> in </w:t>
      </w:r>
      <w:proofErr w:type="spellStart"/>
      <w:r w:rsidRPr="006216EB">
        <w:rPr>
          <w:rFonts w:cs="Times New Roman"/>
          <w:lang w:val="id-ID" w:eastAsia="id-ID"/>
        </w:rPr>
        <w:t>public</w:t>
      </w:r>
      <w:proofErr w:type="spellEnd"/>
      <w:r w:rsidRPr="006216EB">
        <w:rPr>
          <w:rFonts w:cs="Times New Roman"/>
          <w:lang w:val="id-ID" w:eastAsia="id-ID"/>
        </w:rPr>
        <w:t xml:space="preserve"> </w:t>
      </w:r>
      <w:proofErr w:type="spellStart"/>
      <w:r w:rsidRPr="006216EB">
        <w:rPr>
          <w:rFonts w:cs="Times New Roman"/>
          <w:lang w:val="id-ID" w:eastAsia="id-ID"/>
        </w:rPr>
        <w:t>discourse</w:t>
      </w:r>
      <w:proofErr w:type="spellEnd"/>
      <w:r w:rsidRPr="006216EB">
        <w:rPr>
          <w:rFonts w:cs="Times New Roman"/>
          <w:lang w:val="id-ID" w:eastAsia="id-ID"/>
        </w:rPr>
        <w:t xml:space="preserve"> as </w:t>
      </w:r>
      <w:proofErr w:type="spellStart"/>
      <w:r w:rsidRPr="006216EB">
        <w:rPr>
          <w:rFonts w:cs="Times New Roman"/>
          <w:lang w:val="id-ID" w:eastAsia="id-ID"/>
        </w:rPr>
        <w:t>food</w:t>
      </w:r>
      <w:proofErr w:type="spellEnd"/>
      <w:r w:rsidRPr="006216EB">
        <w:rPr>
          <w:rFonts w:cs="Times New Roman"/>
          <w:lang w:val="id-ID" w:eastAsia="id-ID"/>
        </w:rPr>
        <w:t xml:space="preserve"> </w:t>
      </w:r>
      <w:proofErr w:type="spellStart"/>
      <w:r w:rsidRPr="006216EB">
        <w:rPr>
          <w:rFonts w:cs="Times New Roman"/>
          <w:lang w:val="id-ID" w:eastAsia="id-ID"/>
        </w:rPr>
        <w:t>heroes</w:t>
      </w:r>
      <w:proofErr w:type="spellEnd"/>
      <w:r w:rsidRPr="006216EB">
        <w:rPr>
          <w:rFonts w:cs="Times New Roman"/>
          <w:lang w:val="id-ID" w:eastAsia="id-ID"/>
        </w:rPr>
        <w:t xml:space="preserve"> </w:t>
      </w:r>
      <w:proofErr w:type="spellStart"/>
      <w:r w:rsidRPr="006216EB">
        <w:rPr>
          <w:rFonts w:cs="Times New Roman"/>
          <w:lang w:val="id-ID" w:eastAsia="id-ID"/>
        </w:rPr>
        <w:t>yet</w:t>
      </w:r>
      <w:proofErr w:type="spellEnd"/>
      <w:r w:rsidRPr="006216EB">
        <w:rPr>
          <w:rFonts w:cs="Times New Roman"/>
          <w:lang w:val="id-ID" w:eastAsia="id-ID"/>
        </w:rPr>
        <w:t xml:space="preserve"> </w:t>
      </w:r>
      <w:proofErr w:type="spellStart"/>
      <w:r w:rsidRPr="006216EB">
        <w:rPr>
          <w:rFonts w:cs="Times New Roman"/>
          <w:lang w:val="id-ID" w:eastAsia="id-ID"/>
        </w:rPr>
        <w:t>possessing</w:t>
      </w:r>
      <w:proofErr w:type="spellEnd"/>
      <w:r w:rsidRPr="006216EB">
        <w:rPr>
          <w:rFonts w:cs="Times New Roman"/>
          <w:lang w:val="id-ID" w:eastAsia="id-ID"/>
        </w:rPr>
        <w:t xml:space="preserve"> </w:t>
      </w:r>
      <w:proofErr w:type="spellStart"/>
      <w:r w:rsidRPr="006216EB">
        <w:rPr>
          <w:rFonts w:cs="Times New Roman"/>
          <w:lang w:val="id-ID" w:eastAsia="id-ID"/>
        </w:rPr>
        <w:t>low</w:t>
      </w:r>
      <w:proofErr w:type="spellEnd"/>
      <w:r w:rsidRPr="006216EB">
        <w:rPr>
          <w:rFonts w:cs="Times New Roman"/>
          <w:lang w:val="id-ID" w:eastAsia="id-ID"/>
        </w:rPr>
        <w:t xml:space="preserve"> </w:t>
      </w:r>
      <w:proofErr w:type="spellStart"/>
      <w:r w:rsidRPr="006216EB">
        <w:rPr>
          <w:rFonts w:cs="Times New Roman"/>
          <w:lang w:val="id-ID" w:eastAsia="id-ID"/>
        </w:rPr>
        <w:t>political</w:t>
      </w:r>
      <w:proofErr w:type="spellEnd"/>
      <w:r w:rsidRPr="006216EB">
        <w:rPr>
          <w:rFonts w:cs="Times New Roman"/>
          <w:lang w:val="id-ID" w:eastAsia="id-ID"/>
        </w:rPr>
        <w:t xml:space="preserve"> </w:t>
      </w:r>
      <w:proofErr w:type="spellStart"/>
      <w:r w:rsidRPr="006216EB">
        <w:rPr>
          <w:rFonts w:cs="Times New Roman"/>
          <w:lang w:val="id-ID" w:eastAsia="id-ID"/>
        </w:rPr>
        <w:t>power</w:t>
      </w:r>
      <w:proofErr w:type="spellEnd"/>
      <w:r w:rsidRPr="006216EB">
        <w:rPr>
          <w:rFonts w:cs="Times New Roman"/>
          <w:lang w:val="id-ID" w:eastAsia="id-ID"/>
        </w:rPr>
        <w:t xml:space="preserve">, </w:t>
      </w:r>
      <w:proofErr w:type="spellStart"/>
      <w:r w:rsidRPr="006216EB">
        <w:rPr>
          <w:rFonts w:cs="Times New Roman"/>
          <w:lang w:val="id-ID" w:eastAsia="id-ID"/>
        </w:rPr>
        <w:t>resulting</w:t>
      </w:r>
      <w:proofErr w:type="spellEnd"/>
      <w:r w:rsidRPr="006216EB">
        <w:rPr>
          <w:rFonts w:cs="Times New Roman"/>
          <w:lang w:val="id-ID" w:eastAsia="id-ID"/>
        </w:rPr>
        <w:t xml:space="preserve"> in </w:t>
      </w:r>
      <w:proofErr w:type="spellStart"/>
      <w:r w:rsidRPr="006216EB">
        <w:rPr>
          <w:rFonts w:cs="Times New Roman"/>
          <w:lang w:val="id-ID" w:eastAsia="id-ID"/>
        </w:rPr>
        <w:t>symbolic</w:t>
      </w:r>
      <w:proofErr w:type="spellEnd"/>
      <w:r w:rsidRPr="006216EB">
        <w:rPr>
          <w:rFonts w:cs="Times New Roman"/>
          <w:lang w:val="id-ID" w:eastAsia="id-ID"/>
        </w:rPr>
        <w:t xml:space="preserve"> </w:t>
      </w:r>
      <w:proofErr w:type="spellStart"/>
      <w:r w:rsidRPr="006216EB">
        <w:rPr>
          <w:rFonts w:cs="Times New Roman"/>
          <w:lang w:val="id-ID" w:eastAsia="id-ID"/>
        </w:rPr>
        <w:t>rather</w:t>
      </w:r>
      <w:proofErr w:type="spellEnd"/>
      <w:r w:rsidRPr="006216EB">
        <w:rPr>
          <w:rFonts w:cs="Times New Roman"/>
          <w:lang w:val="id-ID" w:eastAsia="id-ID"/>
        </w:rPr>
        <w:t xml:space="preserve"> </w:t>
      </w:r>
      <w:proofErr w:type="spellStart"/>
      <w:r w:rsidRPr="006216EB">
        <w:rPr>
          <w:rFonts w:cs="Times New Roman"/>
          <w:lang w:val="id-ID" w:eastAsia="id-ID"/>
        </w:rPr>
        <w:t>than</w:t>
      </w:r>
      <w:proofErr w:type="spellEnd"/>
      <w:r w:rsidRPr="006216EB">
        <w:rPr>
          <w:rFonts w:cs="Times New Roman"/>
          <w:lang w:val="id-ID" w:eastAsia="id-ID"/>
        </w:rPr>
        <w:t xml:space="preserve"> </w:t>
      </w:r>
      <w:proofErr w:type="spellStart"/>
      <w:r w:rsidRPr="006216EB">
        <w:rPr>
          <w:rFonts w:cs="Times New Roman"/>
          <w:lang w:val="id-ID" w:eastAsia="id-ID"/>
        </w:rPr>
        <w:t>structural</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support</w:t>
      </w:r>
      <w:proofErr w:type="spellEnd"/>
      <w:r w:rsidRPr="006216EB">
        <w:rPr>
          <w:rFonts w:cs="Times New Roman"/>
          <w:lang w:val="id-ID" w:eastAsia="id-ID"/>
        </w:rPr>
        <w:t xml:space="preserve">. The gap </w:t>
      </w:r>
      <w:proofErr w:type="spellStart"/>
      <w:r w:rsidRPr="006216EB">
        <w:rPr>
          <w:rFonts w:cs="Times New Roman"/>
          <w:lang w:val="id-ID" w:eastAsia="id-ID"/>
        </w:rPr>
        <w:t>between</w:t>
      </w:r>
      <w:proofErr w:type="spellEnd"/>
      <w:r w:rsidRPr="006216EB">
        <w:rPr>
          <w:rFonts w:cs="Times New Roman"/>
          <w:lang w:val="id-ID" w:eastAsia="id-ID"/>
        </w:rPr>
        <w:t xml:space="preserve"> </w:t>
      </w:r>
      <w:proofErr w:type="spellStart"/>
      <w:r w:rsidRPr="006216EB">
        <w:rPr>
          <w:rFonts w:cs="Times New Roman"/>
          <w:lang w:val="id-ID" w:eastAsia="id-ID"/>
        </w:rPr>
        <w:t>rhetoric</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structural</w:t>
      </w:r>
      <w:proofErr w:type="spellEnd"/>
      <w:r w:rsidRPr="006216EB">
        <w:rPr>
          <w:rFonts w:cs="Times New Roman"/>
          <w:lang w:val="id-ID" w:eastAsia="id-ID"/>
        </w:rPr>
        <w:t xml:space="preserve"> </w:t>
      </w:r>
      <w:proofErr w:type="spellStart"/>
      <w:r w:rsidRPr="006216EB">
        <w:rPr>
          <w:rFonts w:cs="Times New Roman"/>
          <w:lang w:val="id-ID" w:eastAsia="id-ID"/>
        </w:rPr>
        <w:t>reality</w:t>
      </w:r>
      <w:proofErr w:type="spellEnd"/>
      <w:r w:rsidRPr="006216EB">
        <w:rPr>
          <w:rFonts w:cs="Times New Roman"/>
          <w:lang w:val="id-ID" w:eastAsia="id-ID"/>
        </w:rPr>
        <w:t xml:space="preserve"> </w:t>
      </w:r>
      <w:proofErr w:type="spellStart"/>
      <w:r w:rsidRPr="006216EB">
        <w:rPr>
          <w:rFonts w:cs="Times New Roman"/>
          <w:lang w:val="id-ID" w:eastAsia="id-ID"/>
        </w:rPr>
        <w:t>shapes</w:t>
      </w:r>
      <w:proofErr w:type="spellEnd"/>
      <w:r w:rsidRPr="006216EB">
        <w:rPr>
          <w:rFonts w:cs="Times New Roman"/>
          <w:lang w:val="id-ID" w:eastAsia="id-ID"/>
        </w:rPr>
        <w:t xml:space="preserve"> </w:t>
      </w:r>
      <w:proofErr w:type="spellStart"/>
      <w:r w:rsidRPr="006216EB">
        <w:rPr>
          <w:rFonts w:cs="Times New Roman"/>
          <w:lang w:val="id-ID" w:eastAsia="id-ID"/>
        </w:rPr>
        <w:t>youth</w:t>
      </w:r>
      <w:proofErr w:type="spellEnd"/>
      <w:r w:rsidRPr="006216EB">
        <w:rPr>
          <w:rFonts w:cs="Times New Roman"/>
          <w:lang w:val="id-ID" w:eastAsia="id-ID"/>
        </w:rPr>
        <w:t xml:space="preserve"> </w:t>
      </w:r>
      <w:proofErr w:type="spellStart"/>
      <w:r w:rsidRPr="006216EB">
        <w:rPr>
          <w:rFonts w:cs="Times New Roman"/>
          <w:lang w:val="id-ID" w:eastAsia="id-ID"/>
        </w:rPr>
        <w:t>perceptions</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farming as </w:t>
      </w:r>
      <w:proofErr w:type="spellStart"/>
      <w:r w:rsidRPr="006216EB">
        <w:rPr>
          <w:rFonts w:cs="Times New Roman"/>
          <w:lang w:val="id-ID" w:eastAsia="id-ID"/>
        </w:rPr>
        <w:t>an</w:t>
      </w:r>
      <w:proofErr w:type="spellEnd"/>
      <w:r w:rsidRPr="006216EB">
        <w:rPr>
          <w:rFonts w:cs="Times New Roman"/>
          <w:lang w:val="id-ID" w:eastAsia="id-ID"/>
        </w:rPr>
        <w:t xml:space="preserve"> </w:t>
      </w:r>
      <w:proofErr w:type="spellStart"/>
      <w:r w:rsidRPr="006216EB">
        <w:rPr>
          <w:rFonts w:cs="Times New Roman"/>
          <w:lang w:val="id-ID" w:eastAsia="id-ID"/>
        </w:rPr>
        <w:t>unpromising</w:t>
      </w:r>
      <w:proofErr w:type="spellEnd"/>
      <w:r w:rsidRPr="006216EB">
        <w:rPr>
          <w:rFonts w:cs="Times New Roman"/>
          <w:lang w:val="id-ID" w:eastAsia="id-ID"/>
        </w:rPr>
        <w:t xml:space="preserve"> </w:t>
      </w:r>
      <w:proofErr w:type="spellStart"/>
      <w:r w:rsidRPr="006216EB">
        <w:rPr>
          <w:rFonts w:cs="Times New Roman"/>
          <w:lang w:val="id-ID" w:eastAsia="id-ID"/>
        </w:rPr>
        <w:t>livelihood</w:t>
      </w:r>
      <w:proofErr w:type="spellEnd"/>
      <w:r w:rsidRPr="006216EB">
        <w:rPr>
          <w:rFonts w:cs="Times New Roman"/>
          <w:lang w:val="id-ID" w:eastAsia="id-ID"/>
        </w:rPr>
        <w:t xml:space="preserve">, making </w:t>
      </w:r>
      <w:proofErr w:type="spellStart"/>
      <w:r w:rsidRPr="006216EB">
        <w:rPr>
          <w:rFonts w:cs="Times New Roman"/>
          <w:lang w:val="id-ID" w:eastAsia="id-ID"/>
        </w:rPr>
        <w:t>inherited</w:t>
      </w:r>
      <w:proofErr w:type="spellEnd"/>
      <w:r w:rsidRPr="006216EB">
        <w:rPr>
          <w:rFonts w:cs="Times New Roman"/>
          <w:lang w:val="id-ID" w:eastAsia="id-ID"/>
        </w:rPr>
        <w:t xml:space="preserve"> </w:t>
      </w:r>
      <w:proofErr w:type="spellStart"/>
      <w:r w:rsidRPr="006216EB">
        <w:rPr>
          <w:rFonts w:cs="Times New Roman"/>
          <w:lang w:val="id-ID" w:eastAsia="id-ID"/>
        </w:rPr>
        <w:t>land</w:t>
      </w:r>
      <w:proofErr w:type="spellEnd"/>
      <w:r w:rsidRPr="006216EB">
        <w:rPr>
          <w:rFonts w:cs="Times New Roman"/>
          <w:lang w:val="id-ID" w:eastAsia="id-ID"/>
        </w:rPr>
        <w:t xml:space="preserve"> </w:t>
      </w:r>
      <w:proofErr w:type="spellStart"/>
      <w:r w:rsidRPr="006216EB">
        <w:rPr>
          <w:rFonts w:cs="Times New Roman"/>
          <w:lang w:val="id-ID" w:eastAsia="id-ID"/>
        </w:rPr>
        <w:t>more</w:t>
      </w:r>
      <w:proofErr w:type="spellEnd"/>
      <w:r w:rsidRPr="006216EB">
        <w:rPr>
          <w:rFonts w:cs="Times New Roman"/>
          <w:lang w:val="id-ID" w:eastAsia="id-ID"/>
        </w:rPr>
        <w:t xml:space="preserve"> </w:t>
      </w:r>
      <w:proofErr w:type="spellStart"/>
      <w:r w:rsidRPr="006216EB">
        <w:rPr>
          <w:rFonts w:cs="Times New Roman"/>
          <w:lang w:val="id-ID" w:eastAsia="id-ID"/>
        </w:rPr>
        <w:t>vulnerable</w:t>
      </w:r>
      <w:proofErr w:type="spellEnd"/>
      <w:r w:rsidRPr="006216EB">
        <w:rPr>
          <w:rFonts w:cs="Times New Roman"/>
          <w:lang w:val="id-ID" w:eastAsia="id-ID"/>
        </w:rPr>
        <w:t xml:space="preserve"> </w:t>
      </w:r>
      <w:proofErr w:type="spellStart"/>
      <w:r w:rsidRPr="006216EB">
        <w:rPr>
          <w:rFonts w:cs="Times New Roman"/>
          <w:lang w:val="id-ID" w:eastAsia="id-ID"/>
        </w:rPr>
        <w:t>to</w:t>
      </w:r>
      <w:proofErr w:type="spellEnd"/>
      <w:r w:rsidRPr="006216EB">
        <w:rPr>
          <w:rFonts w:cs="Times New Roman"/>
          <w:lang w:val="id-ID" w:eastAsia="id-ID"/>
        </w:rPr>
        <w:t xml:space="preserve"> sale </w:t>
      </w:r>
      <w:proofErr w:type="spellStart"/>
      <w:r w:rsidRPr="006216EB">
        <w:rPr>
          <w:rFonts w:cs="Times New Roman"/>
          <w:lang w:val="id-ID" w:eastAsia="id-ID"/>
        </w:rPr>
        <w:t>or</w:t>
      </w:r>
      <w:proofErr w:type="spellEnd"/>
      <w:r w:rsidRPr="006216EB">
        <w:rPr>
          <w:rFonts w:cs="Times New Roman"/>
          <w:lang w:val="id-ID" w:eastAsia="id-ID"/>
        </w:rPr>
        <w:t xml:space="preserve"> </w:t>
      </w:r>
      <w:proofErr w:type="spellStart"/>
      <w:r w:rsidRPr="006216EB">
        <w:rPr>
          <w:rFonts w:cs="Times New Roman"/>
          <w:lang w:val="id-ID" w:eastAsia="id-ID"/>
        </w:rPr>
        <w:t>conversion</w:t>
      </w:r>
      <w:proofErr w:type="spellEnd"/>
      <w:r w:rsidRPr="006216EB">
        <w:rPr>
          <w:rFonts w:cs="Times New Roman"/>
          <w:lang w:val="id-ID" w:eastAsia="id-ID"/>
        </w:rPr>
        <w:t xml:space="preserve"> </w:t>
      </w:r>
      <w:proofErr w:type="spellStart"/>
      <w:r w:rsidRPr="006216EB">
        <w:rPr>
          <w:rFonts w:cs="Times New Roman"/>
          <w:lang w:val="id-ID" w:eastAsia="id-ID"/>
        </w:rPr>
        <w:t>when</w:t>
      </w:r>
      <w:proofErr w:type="spellEnd"/>
      <w:r w:rsidRPr="006216EB">
        <w:rPr>
          <w:rFonts w:cs="Times New Roman"/>
          <w:lang w:val="id-ID" w:eastAsia="id-ID"/>
        </w:rPr>
        <w:t xml:space="preserve"> </w:t>
      </w:r>
      <w:proofErr w:type="spellStart"/>
      <w:r w:rsidRPr="006216EB">
        <w:rPr>
          <w:rFonts w:cs="Times New Roman"/>
          <w:lang w:val="id-ID" w:eastAsia="id-ID"/>
        </w:rPr>
        <w:t>no</w:t>
      </w:r>
      <w:proofErr w:type="spellEnd"/>
      <w:r w:rsidRPr="006216EB">
        <w:rPr>
          <w:rFonts w:cs="Times New Roman"/>
          <w:lang w:val="id-ID" w:eastAsia="id-ID"/>
        </w:rPr>
        <w:t xml:space="preserve"> </w:t>
      </w:r>
      <w:proofErr w:type="spellStart"/>
      <w:r w:rsidRPr="006216EB">
        <w:rPr>
          <w:rFonts w:cs="Times New Roman"/>
          <w:lang w:val="id-ID" w:eastAsia="id-ID"/>
        </w:rPr>
        <w:t>successor</w:t>
      </w:r>
      <w:proofErr w:type="spellEnd"/>
      <w:r w:rsidRPr="006216EB">
        <w:rPr>
          <w:rFonts w:cs="Times New Roman"/>
          <w:lang w:val="id-ID" w:eastAsia="id-ID"/>
        </w:rPr>
        <w:t xml:space="preserve"> </w:t>
      </w:r>
      <w:proofErr w:type="spellStart"/>
      <w:r w:rsidRPr="006216EB">
        <w:rPr>
          <w:rFonts w:cs="Times New Roman"/>
          <w:lang w:val="id-ID" w:eastAsia="id-ID"/>
        </w:rPr>
        <w:t>remains</w:t>
      </w:r>
      <w:proofErr w:type="spellEnd"/>
      <w:r w:rsidRPr="006216EB">
        <w:rPr>
          <w:rFonts w:cs="Times New Roman"/>
          <w:lang w:val="id-ID" w:eastAsia="id-ID"/>
        </w:rPr>
        <w:t xml:space="preserve">. The </w:t>
      </w:r>
      <w:proofErr w:type="spellStart"/>
      <w:r w:rsidRPr="006216EB">
        <w:rPr>
          <w:rFonts w:cs="Times New Roman"/>
          <w:lang w:val="id-ID" w:eastAsia="id-ID"/>
        </w:rPr>
        <w:t>article</w:t>
      </w:r>
      <w:proofErr w:type="spellEnd"/>
      <w:r w:rsidRPr="006216EB">
        <w:rPr>
          <w:rFonts w:cs="Times New Roman"/>
          <w:lang w:val="id-ID" w:eastAsia="id-ID"/>
        </w:rPr>
        <w:t xml:space="preserve"> </w:t>
      </w:r>
      <w:proofErr w:type="spellStart"/>
      <w:r w:rsidRPr="006216EB">
        <w:rPr>
          <w:rFonts w:cs="Times New Roman"/>
          <w:lang w:val="id-ID" w:eastAsia="id-ID"/>
        </w:rPr>
        <w:t>recommends</w:t>
      </w:r>
      <w:proofErr w:type="spellEnd"/>
      <w:r w:rsidRPr="006216EB">
        <w:rPr>
          <w:rFonts w:cs="Times New Roman"/>
          <w:lang w:val="id-ID" w:eastAsia="id-ID"/>
        </w:rPr>
        <w:t xml:space="preserve"> </w:t>
      </w:r>
      <w:proofErr w:type="spellStart"/>
      <w:r w:rsidRPr="006216EB">
        <w:rPr>
          <w:rFonts w:cs="Times New Roman"/>
          <w:lang w:val="id-ID" w:eastAsia="id-ID"/>
        </w:rPr>
        <w:t>structural</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reforms</w:t>
      </w:r>
      <w:proofErr w:type="spellEnd"/>
      <w:r w:rsidRPr="006216EB">
        <w:rPr>
          <w:rFonts w:cs="Times New Roman"/>
          <w:lang w:val="id-ID" w:eastAsia="id-ID"/>
        </w:rPr>
        <w:t xml:space="preserve"> </w:t>
      </w:r>
      <w:proofErr w:type="spellStart"/>
      <w:r w:rsidRPr="006216EB">
        <w:rPr>
          <w:rFonts w:cs="Times New Roman"/>
          <w:lang w:val="id-ID" w:eastAsia="id-ID"/>
        </w:rPr>
        <w:t>that</w:t>
      </w:r>
      <w:proofErr w:type="spellEnd"/>
      <w:r w:rsidRPr="006216EB">
        <w:rPr>
          <w:rFonts w:cs="Times New Roman"/>
          <w:lang w:val="id-ID" w:eastAsia="id-ID"/>
        </w:rPr>
        <w:t xml:space="preserve"> </w:t>
      </w:r>
      <w:proofErr w:type="spellStart"/>
      <w:r w:rsidRPr="006216EB">
        <w:rPr>
          <w:rFonts w:cs="Times New Roman"/>
          <w:lang w:val="id-ID" w:eastAsia="id-ID"/>
        </w:rPr>
        <w:t>genuinely</w:t>
      </w:r>
      <w:proofErr w:type="spellEnd"/>
      <w:r w:rsidRPr="006216EB">
        <w:rPr>
          <w:rFonts w:cs="Times New Roman"/>
          <w:lang w:val="id-ID" w:eastAsia="id-ID"/>
        </w:rPr>
        <w:t xml:space="preserve"> </w:t>
      </w:r>
      <w:proofErr w:type="spellStart"/>
      <w:r w:rsidRPr="006216EB">
        <w:rPr>
          <w:rFonts w:cs="Times New Roman"/>
          <w:lang w:val="id-ID" w:eastAsia="id-ID"/>
        </w:rPr>
        <w:t>strengthen</w:t>
      </w:r>
      <w:proofErr w:type="spellEnd"/>
      <w:r w:rsidRPr="006216EB">
        <w:rPr>
          <w:rFonts w:cs="Times New Roman"/>
          <w:lang w:val="id-ID" w:eastAsia="id-ID"/>
        </w:rPr>
        <w:t xml:space="preserve"> </w:t>
      </w:r>
      <w:proofErr w:type="spellStart"/>
      <w:r w:rsidRPr="006216EB">
        <w:rPr>
          <w:rFonts w:cs="Times New Roman"/>
          <w:lang w:val="id-ID" w:eastAsia="id-ID"/>
        </w:rPr>
        <w:t>farmers</w:t>
      </w:r>
      <w:proofErr w:type="spellEnd"/>
      <w:r w:rsidRPr="006216EB">
        <w:rPr>
          <w:rFonts w:cs="Times New Roman"/>
          <w:lang w:val="id-ID" w:eastAsia="id-ID"/>
        </w:rPr>
        <w:t xml:space="preserve">' </w:t>
      </w:r>
      <w:proofErr w:type="spellStart"/>
      <w:r w:rsidRPr="006216EB">
        <w:rPr>
          <w:rFonts w:cs="Times New Roman"/>
          <w:lang w:val="id-ID" w:eastAsia="id-ID"/>
        </w:rPr>
        <w:t>bargaining</w:t>
      </w:r>
      <w:proofErr w:type="spellEnd"/>
      <w:r w:rsidRPr="006216EB">
        <w:rPr>
          <w:rFonts w:cs="Times New Roman"/>
          <w:lang w:val="id-ID" w:eastAsia="id-ID"/>
        </w:rPr>
        <w:t xml:space="preserve"> </w:t>
      </w:r>
      <w:proofErr w:type="spellStart"/>
      <w:r w:rsidRPr="006216EB">
        <w:rPr>
          <w:rFonts w:cs="Times New Roman"/>
          <w:lang w:val="id-ID" w:eastAsia="id-ID"/>
        </w:rPr>
        <w:t>position</w:t>
      </w:r>
      <w:proofErr w:type="spellEnd"/>
      <w:r w:rsidRPr="006216EB">
        <w:rPr>
          <w:rFonts w:cs="Times New Roman"/>
          <w:lang w:val="id-ID" w:eastAsia="id-ID"/>
        </w:rPr>
        <w:t xml:space="preserve"> as a </w:t>
      </w:r>
      <w:proofErr w:type="spellStart"/>
      <w:r w:rsidRPr="006216EB">
        <w:rPr>
          <w:rFonts w:cs="Times New Roman"/>
          <w:lang w:val="id-ID" w:eastAsia="id-ID"/>
        </w:rPr>
        <w:t>precondition</w:t>
      </w:r>
      <w:proofErr w:type="spellEnd"/>
      <w:r w:rsidRPr="006216EB">
        <w:rPr>
          <w:rFonts w:cs="Times New Roman"/>
          <w:lang w:val="id-ID" w:eastAsia="id-ID"/>
        </w:rPr>
        <w:t xml:space="preserve"> </w:t>
      </w:r>
      <w:proofErr w:type="spellStart"/>
      <w:r w:rsidRPr="006216EB">
        <w:rPr>
          <w:rFonts w:cs="Times New Roman"/>
          <w:lang w:val="id-ID" w:eastAsia="id-ID"/>
        </w:rPr>
        <w:t>for</w:t>
      </w:r>
      <w:proofErr w:type="spellEnd"/>
      <w:r w:rsidRPr="006216EB">
        <w:rPr>
          <w:rFonts w:cs="Times New Roman"/>
          <w:lang w:val="id-ID" w:eastAsia="id-ID"/>
        </w:rPr>
        <w:t xml:space="preserve"> </w:t>
      </w:r>
      <w:proofErr w:type="spellStart"/>
      <w:r w:rsidRPr="006216EB">
        <w:rPr>
          <w:rFonts w:cs="Times New Roman"/>
          <w:lang w:val="id-ID" w:eastAsia="id-ID"/>
        </w:rPr>
        <w:t>sustaining</w:t>
      </w:r>
      <w:proofErr w:type="spellEnd"/>
      <w:r w:rsidRPr="006216EB">
        <w:rPr>
          <w:rFonts w:cs="Times New Roman"/>
          <w:lang w:val="id-ID" w:eastAsia="id-ID"/>
        </w:rPr>
        <w:t xml:space="preserve"> </w:t>
      </w:r>
      <w:proofErr w:type="spellStart"/>
      <w:r w:rsidRPr="006216EB">
        <w:rPr>
          <w:rFonts w:cs="Times New Roman"/>
          <w:lang w:val="id-ID" w:eastAsia="id-ID"/>
        </w:rPr>
        <w:t>food</w:t>
      </w:r>
      <w:proofErr w:type="spellEnd"/>
      <w:r w:rsidRPr="006216EB">
        <w:rPr>
          <w:rFonts w:cs="Times New Roman"/>
          <w:lang w:val="id-ID" w:eastAsia="id-ID"/>
        </w:rPr>
        <w:t xml:space="preserve"> </w:t>
      </w:r>
      <w:proofErr w:type="spellStart"/>
      <w:r w:rsidRPr="006216EB">
        <w:rPr>
          <w:rFonts w:cs="Times New Roman"/>
          <w:lang w:val="id-ID" w:eastAsia="id-ID"/>
        </w:rPr>
        <w:t>security</w:t>
      </w:r>
      <w:proofErr w:type="spellEnd"/>
      <w:r w:rsidRPr="006216EB">
        <w:rPr>
          <w:rFonts w:cs="Times New Roman"/>
          <w:lang w:val="id-ID" w:eastAsia="id-ID"/>
        </w:rPr>
        <w:t xml:space="preserve"> in </w:t>
      </w:r>
      <w:proofErr w:type="spellStart"/>
      <w:r w:rsidRPr="006216EB">
        <w:rPr>
          <w:rFonts w:cs="Times New Roman"/>
          <w:lang w:val="id-ID" w:eastAsia="id-ID"/>
        </w:rPr>
        <w:t>South</w:t>
      </w:r>
      <w:proofErr w:type="spellEnd"/>
      <w:r w:rsidRPr="006216EB">
        <w:rPr>
          <w:rFonts w:cs="Times New Roman"/>
          <w:lang w:val="id-ID" w:eastAsia="id-ID"/>
        </w:rPr>
        <w:t xml:space="preserve"> Sulawesi.</w:t>
      </w:r>
    </w:p>
    <w:p w:rsidR="006216EB" w:rsidRPr="004D6FCD" w:rsidRDefault="006216EB" w:rsidP="006216EB">
      <w:pPr>
        <w:ind w:left="567" w:right="521"/>
        <w:jc w:val="both"/>
        <w:rPr>
          <w:rFonts w:cs="Times New Roman"/>
          <w:lang w:val="id-ID" w:eastAsia="id-ID"/>
        </w:rPr>
      </w:pPr>
    </w:p>
    <w:p w:rsidR="006216EB" w:rsidRPr="006216EB" w:rsidRDefault="006216EB" w:rsidP="006216EB">
      <w:pPr>
        <w:ind w:left="567" w:right="521"/>
        <w:jc w:val="both"/>
        <w:rPr>
          <w:rFonts w:cs="Times New Roman"/>
          <w:lang w:val="id-ID" w:eastAsia="id-ID"/>
        </w:rPr>
      </w:pPr>
      <w:proofErr w:type="spellStart"/>
      <w:r w:rsidRPr="006216EB">
        <w:rPr>
          <w:rFonts w:cs="Times New Roman"/>
          <w:b/>
          <w:bCs/>
          <w:lang w:val="id-ID" w:eastAsia="id-ID"/>
        </w:rPr>
        <w:t>Keywords</w:t>
      </w:r>
      <w:proofErr w:type="spellEnd"/>
      <w:r w:rsidRPr="006216EB">
        <w:rPr>
          <w:rFonts w:cs="Times New Roman"/>
          <w:b/>
          <w:bCs/>
          <w:lang w:val="id-ID" w:eastAsia="id-ID"/>
        </w:rPr>
        <w:t>:</w:t>
      </w:r>
      <w:r w:rsidRPr="006216EB">
        <w:rPr>
          <w:rFonts w:cs="Times New Roman"/>
          <w:lang w:val="id-ID" w:eastAsia="id-ID"/>
        </w:rPr>
        <w:t xml:space="preserve"> </w:t>
      </w:r>
      <w:proofErr w:type="spellStart"/>
      <w:r w:rsidRPr="006216EB">
        <w:rPr>
          <w:rFonts w:cs="Times New Roman"/>
          <w:lang w:val="id-ID" w:eastAsia="id-ID"/>
        </w:rPr>
        <w:t>food</w:t>
      </w:r>
      <w:proofErr w:type="spellEnd"/>
      <w:r w:rsidRPr="006216EB">
        <w:rPr>
          <w:rFonts w:cs="Times New Roman"/>
          <w:lang w:val="id-ID" w:eastAsia="id-ID"/>
        </w:rPr>
        <w:t xml:space="preserve"> </w:t>
      </w:r>
      <w:proofErr w:type="spellStart"/>
      <w:r w:rsidRPr="006216EB">
        <w:rPr>
          <w:rFonts w:cs="Times New Roman"/>
          <w:lang w:val="id-ID" w:eastAsia="id-ID"/>
        </w:rPr>
        <w:t>security</w:t>
      </w:r>
      <w:proofErr w:type="spellEnd"/>
      <w:r w:rsidRPr="006216EB">
        <w:rPr>
          <w:rFonts w:cs="Times New Roman"/>
          <w:lang w:val="id-ID" w:eastAsia="id-ID"/>
        </w:rPr>
        <w:t xml:space="preserve">; </w:t>
      </w:r>
      <w:proofErr w:type="spellStart"/>
      <w:r w:rsidRPr="006216EB">
        <w:rPr>
          <w:rFonts w:cs="Times New Roman"/>
          <w:lang w:val="id-ID" w:eastAsia="id-ID"/>
        </w:rPr>
        <w:t>land</w:t>
      </w:r>
      <w:proofErr w:type="spellEnd"/>
      <w:r w:rsidRPr="006216EB">
        <w:rPr>
          <w:rFonts w:cs="Times New Roman"/>
          <w:lang w:val="id-ID" w:eastAsia="id-ID"/>
        </w:rPr>
        <w:t xml:space="preserve"> </w:t>
      </w:r>
      <w:proofErr w:type="spellStart"/>
      <w:r w:rsidRPr="006216EB">
        <w:rPr>
          <w:rFonts w:cs="Times New Roman"/>
          <w:lang w:val="id-ID" w:eastAsia="id-ID"/>
        </w:rPr>
        <w:t>conversion</w:t>
      </w:r>
      <w:proofErr w:type="spellEnd"/>
      <w:r w:rsidRPr="006216EB">
        <w:rPr>
          <w:rFonts w:cs="Times New Roman"/>
          <w:lang w:val="id-ID" w:eastAsia="id-ID"/>
        </w:rPr>
        <w:t xml:space="preserve">;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farmer</w:t>
      </w:r>
      <w:proofErr w:type="spellEnd"/>
      <w:r w:rsidRPr="006216EB">
        <w:rPr>
          <w:rFonts w:cs="Times New Roman"/>
          <w:lang w:val="id-ID" w:eastAsia="id-ID"/>
        </w:rPr>
        <w:t xml:space="preserve"> </w:t>
      </w:r>
      <w:proofErr w:type="spellStart"/>
      <w:r w:rsidRPr="006216EB">
        <w:rPr>
          <w:rFonts w:cs="Times New Roman"/>
          <w:lang w:val="id-ID" w:eastAsia="id-ID"/>
        </w:rPr>
        <w:t>regeneration</w:t>
      </w:r>
      <w:proofErr w:type="spellEnd"/>
      <w:r w:rsidRPr="006216EB">
        <w:rPr>
          <w:rFonts w:cs="Times New Roman"/>
          <w:lang w:val="id-ID" w:eastAsia="id-ID"/>
        </w:rPr>
        <w:t xml:space="preserve">; </w:t>
      </w:r>
      <w:proofErr w:type="spellStart"/>
      <w:r w:rsidRPr="006216EB">
        <w:rPr>
          <w:rFonts w:cs="Times New Roman"/>
          <w:lang w:val="id-ID" w:eastAsia="id-ID"/>
        </w:rPr>
        <w:t>South</w:t>
      </w:r>
      <w:proofErr w:type="spellEnd"/>
      <w:r w:rsidRPr="006216EB">
        <w:rPr>
          <w:rFonts w:cs="Times New Roman"/>
          <w:lang w:val="id-ID" w:eastAsia="id-ID"/>
        </w:rPr>
        <w:t xml:space="preserve"> Sulawesi</w:t>
      </w:r>
    </w:p>
    <w:p w:rsidR="006216EB" w:rsidRPr="004D6FCD" w:rsidRDefault="006216EB" w:rsidP="006216EB">
      <w:pPr>
        <w:rPr>
          <w:rFonts w:cs="Times New Roman"/>
          <w:lang w:val="id-ID" w:eastAsia="id-ID"/>
        </w:rPr>
      </w:pPr>
    </w:p>
    <w:p w:rsidR="006216EB" w:rsidRPr="004D6FCD" w:rsidRDefault="006216EB" w:rsidP="006216EB">
      <w:pPr>
        <w:rPr>
          <w:rFonts w:cs="Times New Roman"/>
          <w:lang w:val="id-ID" w:eastAsia="id-ID"/>
        </w:rPr>
      </w:pPr>
    </w:p>
    <w:p w:rsidR="006216EB" w:rsidRPr="006216EB" w:rsidRDefault="006216EB" w:rsidP="006216EB">
      <w:pPr>
        <w:rPr>
          <w:rFonts w:cs="Times New Roman"/>
          <w:b/>
          <w:bCs/>
          <w:lang w:val="id-ID" w:eastAsia="id-ID"/>
        </w:rPr>
      </w:pPr>
      <w:r w:rsidRPr="006216EB">
        <w:rPr>
          <w:rFonts w:cs="Times New Roman"/>
          <w:b/>
          <w:bCs/>
          <w:lang w:val="id-ID" w:eastAsia="id-ID"/>
        </w:rPr>
        <w:t>Pendahuluan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Ketahanan pangan menjadi salah satu isu strategis yang terus menyita perhatian pemerintah maupun akademisi di Indonesia, tidak terkecuali di Provinsi Sulawesi Selatan yang selama ini dikenal sebagai salah satu lumbung padi nasional. Provinsi ini secara konsisten berada di jajaran lima besar penyumbang luas panen dan produksi padi tertinggi di Indonesia, bersanding dengan provinsi-provinsi di Pulau Jawa dan Sumatera Selatan (ANTARA News, 2025). Status sebagai lumbung pangan tersebut, sayangnya, tidak sepenuhnya mencerminkan kondisi yang stabil. Data Badan Pusat Statistik Provinsi Sulawesi Selatan mencatat luas panen padi pada 2024 hanya mencapai 0,95 juta hektare, menyusut 18,01 ribu hektare atau 1,86 persen dibandingkan tahun sebelumnya, sementara produksi gabah kering giling turut turun 1,63 persen (Badan Pusat Statistik Provinsi Sulawesi Selatan, 2025).</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Penyusutan tersebut tidak dapat dilepaskan dari fenomena alih fungsi lahan pertanian yang terus berlangsung di berbagai kabupaten di Sulawesi Selatan. Secara nasional, Komisi Pemberantasan Korupsi mencatat Indonesia kehilangan sekitar 320.000 hektare sawah dalam satu dekade terakhir akibat konversi menjadi kawasan industri dan permukiman, dengan laju rata-rata 90.000 hingga 100.000 hektare per tahun (KPK, 2021; DPR RI, 2023). Pemerintah pusat merespons kondisi ini melalui kebijakan Lahan Pertanian Pangan Berkelanjutan (LP2B) dan penetapan Lahan Sawah Dilindungi (LSD). Sulawesi Selatan bahkan telah melampaui target nasional LP2B, dengan pengusulan 587.423 hektare atau 88,92 persen dari total lahan baku sawah seluas 660.638 hektare, melampaui target Kementerian ATR/BPN sebesar 87 persen (ANTARA News, 2026).</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Pencapaian administratif tersebut, </w:t>
      </w:r>
      <w:proofErr w:type="spellStart"/>
      <w:r w:rsidRPr="006216EB">
        <w:rPr>
          <w:rFonts w:cs="Times New Roman"/>
          <w:lang w:val="id-ID" w:eastAsia="id-ID"/>
        </w:rPr>
        <w:t>betapapun</w:t>
      </w:r>
      <w:proofErr w:type="spellEnd"/>
      <w:r w:rsidRPr="006216EB">
        <w:rPr>
          <w:rFonts w:cs="Times New Roman"/>
          <w:lang w:val="id-ID" w:eastAsia="id-ID"/>
        </w:rPr>
        <w:t xml:space="preserve"> positif secara statistik, tidak serta-merta menjawab akar persoalan alih fungsi lahan. Kajian-kajian sebelumnya umumnya menempatkan urbanisasi, tekanan pembangunan infrastruktur, ekspansi kawasan permukiman, serta lemahnya penegakan regulasi tata ruang sebagai faktor utama penyebab konversi lahan pertanian (Ramadhan &amp; Murti, 2025). Faktor-faktor tersebut tentu relevan, tetapi terdapat satu dimensi yang jarang mendapat sorotan memadai dalam </w:t>
      </w:r>
      <w:proofErr w:type="spellStart"/>
      <w:r w:rsidRPr="006216EB">
        <w:rPr>
          <w:rFonts w:cs="Times New Roman"/>
          <w:lang w:val="id-ID" w:eastAsia="id-ID"/>
        </w:rPr>
        <w:t>diskursus</w:t>
      </w:r>
      <w:proofErr w:type="spellEnd"/>
      <w:r w:rsidRPr="006216EB">
        <w:rPr>
          <w:rFonts w:cs="Times New Roman"/>
          <w:lang w:val="id-ID" w:eastAsia="id-ID"/>
        </w:rPr>
        <w:t xml:space="preserve"> kebijakan, yaitu keengganan generasi muda untuk kembali ke kampung halaman dan melanjutkan profesi orang tua mereka sebagai petani. Ketika lahan warisan tidak lagi memiliki penerus yang bersedia mengolahnya, lahan tersebut menjadi jauh lebih rentan untuk dijual atau </w:t>
      </w:r>
      <w:proofErr w:type="spellStart"/>
      <w:r w:rsidRPr="006216EB">
        <w:rPr>
          <w:rFonts w:cs="Times New Roman"/>
          <w:lang w:val="id-ID" w:eastAsia="id-ID"/>
        </w:rPr>
        <w:t>dialihfungsikan</w:t>
      </w:r>
      <w:proofErr w:type="spellEnd"/>
      <w:r w:rsidRPr="006216EB">
        <w:rPr>
          <w:rFonts w:cs="Times New Roman"/>
          <w:lang w:val="id-ID" w:eastAsia="id-ID"/>
        </w:rPr>
        <w:t>, ketimbang dipertahankan sebagai aset produktif lintas generasi.</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Artikel ini berargumen bahwa salah satu akar persoalan maraknya alih fungsi lahan pertanian di Sulawesi Selatan terletak pada mandeknya regenerasi petani, yang pada gilirannya dapat dijelaskan melalui kerangka konstruksi sosial dalam kajian ilmu politik. Konstruksi sosial terhadap profesi petani, yang secara retoris dimuliakan namun secara struktural </w:t>
      </w:r>
      <w:r w:rsidRPr="006216EB">
        <w:rPr>
          <w:rFonts w:cs="Times New Roman"/>
          <w:lang w:val="id-ID" w:eastAsia="id-ID"/>
        </w:rPr>
        <w:lastRenderedPageBreak/>
        <w:t>diperlakukan sebagai kelompok berdaya tawar rendah, membentuk persepsi generasi muda terhadap pertanian sebagai pilihan hidup yang tidak menjanjikan. Persepsi inilah yang pada akhirnya turut mendorong keputusan keluarga petani untuk melepaskan lahan warisan ketimbang mewariskannya sebagai profesi.</w:t>
      </w:r>
    </w:p>
    <w:p w:rsidR="006216EB" w:rsidRPr="004D6FCD" w:rsidRDefault="006216EB" w:rsidP="006216EB">
      <w:pPr>
        <w:rPr>
          <w:rFonts w:cs="Times New Roman"/>
          <w:lang w:val="id-ID" w:eastAsia="id-ID"/>
        </w:rPr>
      </w:pPr>
    </w:p>
    <w:p w:rsidR="006216EB" w:rsidRPr="006216EB" w:rsidRDefault="006216EB" w:rsidP="006216EB">
      <w:pPr>
        <w:rPr>
          <w:rFonts w:cs="Times New Roman"/>
          <w:b/>
          <w:bCs/>
          <w:lang w:val="id-ID" w:eastAsia="id-ID"/>
        </w:rPr>
      </w:pPr>
      <w:r w:rsidRPr="006216EB">
        <w:rPr>
          <w:rFonts w:cs="Times New Roman"/>
          <w:b/>
          <w:bCs/>
          <w:lang w:val="id-ID" w:eastAsia="id-ID"/>
        </w:rPr>
        <w:t>Kerangka Teori</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Konsep konstruksi sosial pada mulanya berakar dari tradisi sosiologi pengetahuan, khususnya gagasan </w:t>
      </w:r>
      <w:proofErr w:type="spellStart"/>
      <w:r w:rsidRPr="006216EB">
        <w:rPr>
          <w:rFonts w:cs="Times New Roman"/>
          <w:lang w:val="id-ID" w:eastAsia="id-ID"/>
        </w:rPr>
        <w:t>Berger</w:t>
      </w:r>
      <w:proofErr w:type="spellEnd"/>
      <w:r w:rsidRPr="006216EB">
        <w:rPr>
          <w:rFonts w:cs="Times New Roman"/>
          <w:lang w:val="id-ID" w:eastAsia="id-ID"/>
        </w:rPr>
        <w:t xml:space="preserve"> dan </w:t>
      </w:r>
      <w:proofErr w:type="spellStart"/>
      <w:r w:rsidRPr="006216EB">
        <w:rPr>
          <w:rFonts w:cs="Times New Roman"/>
          <w:lang w:val="id-ID" w:eastAsia="id-ID"/>
        </w:rPr>
        <w:t>Luckmann</w:t>
      </w:r>
      <w:proofErr w:type="spellEnd"/>
      <w:r w:rsidRPr="006216EB">
        <w:rPr>
          <w:rFonts w:cs="Times New Roman"/>
          <w:lang w:val="id-ID" w:eastAsia="id-ID"/>
        </w:rPr>
        <w:t xml:space="preserve"> (1966) yang menjelaskan bahwa realitas sosial bukanlah sesuatu yang alamiah dan tetap, melainkan dibentuk melalui proses interaksi, pemaknaan bersama, dan pelembagaan nilai dalam masyarakat. Sebuah kategori sosial, termasuk kategori profesi seperti petani, tidak semata-mata merujuk pada fakta objektif mengenai jenis pekerjaan, tetapi juga membawa muatan makna, nilai, dan status yang disepakati secara sosial dan dapat berubah sepanjang waktu.</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Gagasan sosiologis tersebut kemudian diadaptasi ke dalam kajian ilmu politik, khususnya dalam studi desain kebijakan publik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design</w:t>
      </w:r>
      <w:proofErr w:type="spellEnd"/>
      <w:r w:rsidRPr="006216EB">
        <w:rPr>
          <w:rFonts w:cs="Times New Roman"/>
          <w:lang w:val="id-ID" w:eastAsia="id-ID"/>
        </w:rPr>
        <w:t xml:space="preserve">), melalui kerangka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yang dikembangkan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(1991, 1993, 1997).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berargumen bahwa konstruksi sosial terhadap kelompok sasaran kebijakan (target </w:t>
      </w:r>
      <w:proofErr w:type="spellStart"/>
      <w:r w:rsidRPr="006216EB">
        <w:rPr>
          <w:rFonts w:cs="Times New Roman"/>
          <w:lang w:val="id-ID" w:eastAsia="id-ID"/>
        </w:rPr>
        <w:t>population</w:t>
      </w:r>
      <w:proofErr w:type="spellEnd"/>
      <w:r w:rsidRPr="006216EB">
        <w:rPr>
          <w:rFonts w:cs="Times New Roman"/>
          <w:lang w:val="id-ID" w:eastAsia="id-ID"/>
        </w:rPr>
        <w:t>), yaitu kelompok masyarakat yang menjadi penerima manfaat atau beban dari suatu kebijakan, merupakan fenomena politik yang empiris dan dapat diamati batas-batasnya, bukan sekadar persepsi subjektif belaka. Konstruksi tersebut memengaruhi tiga hal secara berurutan, yaitu agenda kebijakan yang diprioritaskan pembuat kebijakan, pemilihan instrumen atau alat kebijakan yang digunakan, serta rasionalisasi publik yang dipakai untuk melegitimasi pilihan kebijakan tersebut.</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Kedua penulis ini menyusun matriks dua dimensi yang mengombinasikan konstruksi sosial suatu kelompok (positif atau negatif) dengan kekuatan politik kelompok tersebut (tinggi atau rendah), sehingga menghasilkan empat kategori kelompok sasaran sebagaimana disajikan pada Tabel 1.</w:t>
      </w:r>
    </w:p>
    <w:p w:rsidR="006216EB" w:rsidRPr="006216EB" w:rsidRDefault="006216EB" w:rsidP="006216EB">
      <w:pPr>
        <w:jc w:val="center"/>
        <w:rPr>
          <w:rFonts w:cs="Times New Roman"/>
          <w:b/>
          <w:bCs/>
          <w:lang w:val="id-ID" w:eastAsia="id-ID"/>
        </w:rPr>
      </w:pPr>
      <w:r w:rsidRPr="006216EB">
        <w:rPr>
          <w:rFonts w:cs="Times New Roman"/>
          <w:b/>
          <w:bCs/>
          <w:lang w:val="id-ID" w:eastAsia="id-ID"/>
        </w:rPr>
        <w:t>Tabel 1. Matriks Konstruksi Sosial Kelompok Sasaran Kebijakan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2"/>
        <w:gridCol w:w="3864"/>
        <w:gridCol w:w="3720"/>
      </w:tblGrid>
      <w:tr w:rsidR="006216EB" w:rsidRPr="006216EB" w:rsidTr="006216EB">
        <w:trPr>
          <w:tblHeader/>
          <w:tblCellSpacing w:w="15" w:type="dxa"/>
        </w:trPr>
        <w:tc>
          <w:tcPr>
            <w:tcW w:w="0" w:type="auto"/>
            <w:vAlign w:val="center"/>
            <w:hideMark/>
          </w:tcPr>
          <w:p w:rsidR="006216EB" w:rsidRPr="006216EB" w:rsidRDefault="006216EB" w:rsidP="006216EB">
            <w:pPr>
              <w:rPr>
                <w:rFonts w:cs="Times New Roman"/>
                <w:lang w:val="id-ID" w:eastAsia="id-ID"/>
              </w:rPr>
            </w:pPr>
          </w:p>
        </w:tc>
        <w:tc>
          <w:tcPr>
            <w:tcW w:w="0" w:type="auto"/>
            <w:vAlign w:val="center"/>
            <w:hideMark/>
          </w:tcPr>
          <w:p w:rsidR="006216EB" w:rsidRPr="006216EB" w:rsidRDefault="006216EB" w:rsidP="006216EB">
            <w:pPr>
              <w:rPr>
                <w:rFonts w:cs="Times New Roman"/>
                <w:lang w:val="id-ID" w:eastAsia="id-ID"/>
              </w:rPr>
            </w:pPr>
            <w:r w:rsidRPr="006216EB">
              <w:rPr>
                <w:rFonts w:cs="Times New Roman"/>
                <w:lang w:val="id-ID" w:eastAsia="id-ID"/>
              </w:rPr>
              <w:t>Kekuatan Politik Tinggi</w:t>
            </w:r>
          </w:p>
        </w:tc>
        <w:tc>
          <w:tcPr>
            <w:tcW w:w="0" w:type="auto"/>
            <w:vAlign w:val="center"/>
            <w:hideMark/>
          </w:tcPr>
          <w:p w:rsidR="006216EB" w:rsidRPr="006216EB" w:rsidRDefault="006216EB" w:rsidP="006216EB">
            <w:pPr>
              <w:rPr>
                <w:rFonts w:cs="Times New Roman"/>
                <w:lang w:val="id-ID" w:eastAsia="id-ID"/>
              </w:rPr>
            </w:pPr>
            <w:r w:rsidRPr="006216EB">
              <w:rPr>
                <w:rFonts w:cs="Times New Roman"/>
                <w:lang w:val="id-ID" w:eastAsia="id-ID"/>
              </w:rPr>
              <w:t>Kekuatan Politik Rendah</w:t>
            </w:r>
          </w:p>
        </w:tc>
      </w:tr>
      <w:tr w:rsidR="006216EB" w:rsidRPr="006216EB" w:rsidTr="006216EB">
        <w:trPr>
          <w:tblCellSpacing w:w="15" w:type="dxa"/>
        </w:trPr>
        <w:tc>
          <w:tcPr>
            <w:tcW w:w="0" w:type="auto"/>
            <w:vAlign w:val="center"/>
            <w:hideMark/>
          </w:tcPr>
          <w:p w:rsidR="006216EB" w:rsidRPr="006216EB" w:rsidRDefault="006216EB" w:rsidP="006216EB">
            <w:pPr>
              <w:rPr>
                <w:rFonts w:cs="Times New Roman"/>
                <w:lang w:val="id-ID" w:eastAsia="id-ID"/>
              </w:rPr>
            </w:pPr>
            <w:r w:rsidRPr="006216EB">
              <w:rPr>
                <w:rFonts w:cs="Times New Roman"/>
                <w:lang w:val="id-ID" w:eastAsia="id-ID"/>
              </w:rPr>
              <w:t>Konstruksi Positif</w:t>
            </w:r>
          </w:p>
        </w:tc>
        <w:tc>
          <w:tcPr>
            <w:tcW w:w="0" w:type="auto"/>
            <w:vAlign w:val="center"/>
            <w:hideMark/>
          </w:tcPr>
          <w:p w:rsidR="006216EB" w:rsidRPr="006216EB" w:rsidRDefault="006216EB" w:rsidP="006216EB">
            <w:pPr>
              <w:rPr>
                <w:rFonts w:cs="Times New Roman"/>
                <w:lang w:val="id-ID" w:eastAsia="id-ID"/>
              </w:rPr>
            </w:pPr>
            <w:proofErr w:type="spellStart"/>
            <w:r w:rsidRPr="006216EB">
              <w:rPr>
                <w:rFonts w:cs="Times New Roman"/>
                <w:i/>
                <w:iCs/>
                <w:lang w:val="id-ID" w:eastAsia="id-ID"/>
              </w:rPr>
              <w:t>Advantaged</w:t>
            </w:r>
            <w:proofErr w:type="spellEnd"/>
            <w:r w:rsidRPr="006216EB">
              <w:rPr>
                <w:rFonts w:cs="Times New Roman"/>
                <w:lang w:val="id-ID" w:eastAsia="id-ID"/>
              </w:rPr>
              <w:t xml:space="preserve"> (contoh: veteran perang, pengusaha besar, ilmuwan)</w:t>
            </w:r>
          </w:p>
        </w:tc>
        <w:tc>
          <w:tcPr>
            <w:tcW w:w="0" w:type="auto"/>
            <w:vAlign w:val="center"/>
            <w:hideMark/>
          </w:tcPr>
          <w:p w:rsidR="006216EB" w:rsidRPr="006216EB" w:rsidRDefault="006216EB" w:rsidP="006216EB">
            <w:pPr>
              <w:rPr>
                <w:rFonts w:cs="Times New Roman"/>
                <w:lang w:val="id-ID" w:eastAsia="id-ID"/>
              </w:rPr>
            </w:pPr>
            <w:proofErr w:type="spellStart"/>
            <w:r w:rsidRPr="006216EB">
              <w:rPr>
                <w:rFonts w:cs="Times New Roman"/>
                <w:i/>
                <w:iCs/>
                <w:lang w:val="id-ID" w:eastAsia="id-ID"/>
              </w:rPr>
              <w:t>Dependents</w:t>
            </w:r>
            <w:proofErr w:type="spellEnd"/>
            <w:r w:rsidRPr="006216EB">
              <w:rPr>
                <w:rFonts w:cs="Times New Roman"/>
                <w:i/>
                <w:iCs/>
                <w:lang w:val="id-ID" w:eastAsia="id-ID"/>
              </w:rPr>
              <w:t xml:space="preserve"> </w:t>
            </w:r>
            <w:r w:rsidRPr="006216EB">
              <w:rPr>
                <w:rFonts w:cs="Times New Roman"/>
                <w:lang w:val="id-ID" w:eastAsia="id-ID"/>
              </w:rPr>
              <w:t xml:space="preserve">(contoh: anak-anak, lansia, penyandang </w:t>
            </w:r>
            <w:proofErr w:type="spellStart"/>
            <w:r w:rsidRPr="006216EB">
              <w:rPr>
                <w:rFonts w:cs="Times New Roman"/>
                <w:lang w:val="id-ID" w:eastAsia="id-ID"/>
              </w:rPr>
              <w:t>disabilitas</w:t>
            </w:r>
            <w:proofErr w:type="spellEnd"/>
            <w:r w:rsidRPr="006216EB">
              <w:rPr>
                <w:rFonts w:cs="Times New Roman"/>
                <w:lang w:val="id-ID" w:eastAsia="id-ID"/>
              </w:rPr>
              <w:t>, petani kecil)</w:t>
            </w:r>
          </w:p>
        </w:tc>
      </w:tr>
      <w:tr w:rsidR="006216EB" w:rsidRPr="006216EB" w:rsidTr="006216EB">
        <w:trPr>
          <w:tblCellSpacing w:w="15" w:type="dxa"/>
        </w:trPr>
        <w:tc>
          <w:tcPr>
            <w:tcW w:w="0" w:type="auto"/>
            <w:vAlign w:val="center"/>
            <w:hideMark/>
          </w:tcPr>
          <w:p w:rsidR="006216EB" w:rsidRPr="006216EB" w:rsidRDefault="006216EB" w:rsidP="006216EB">
            <w:pPr>
              <w:rPr>
                <w:rFonts w:cs="Times New Roman"/>
                <w:lang w:val="id-ID" w:eastAsia="id-ID"/>
              </w:rPr>
            </w:pPr>
            <w:r w:rsidRPr="006216EB">
              <w:rPr>
                <w:rFonts w:cs="Times New Roman"/>
                <w:lang w:val="id-ID" w:eastAsia="id-ID"/>
              </w:rPr>
              <w:t>Konstruksi Negatif</w:t>
            </w:r>
          </w:p>
        </w:tc>
        <w:tc>
          <w:tcPr>
            <w:tcW w:w="0" w:type="auto"/>
            <w:vAlign w:val="center"/>
            <w:hideMark/>
          </w:tcPr>
          <w:p w:rsidR="006216EB" w:rsidRPr="006216EB" w:rsidRDefault="006216EB" w:rsidP="006216EB">
            <w:pPr>
              <w:rPr>
                <w:rFonts w:cs="Times New Roman"/>
                <w:lang w:val="id-ID" w:eastAsia="id-ID"/>
              </w:rPr>
            </w:pPr>
            <w:proofErr w:type="spellStart"/>
            <w:r w:rsidRPr="006216EB">
              <w:rPr>
                <w:rFonts w:cs="Times New Roman"/>
                <w:i/>
                <w:iCs/>
                <w:lang w:val="id-ID" w:eastAsia="id-ID"/>
              </w:rPr>
              <w:t>Contenders</w:t>
            </w:r>
            <w:proofErr w:type="spellEnd"/>
            <w:r w:rsidRPr="006216EB">
              <w:rPr>
                <w:rFonts w:cs="Times New Roman"/>
                <w:i/>
                <w:iCs/>
                <w:lang w:val="id-ID" w:eastAsia="id-ID"/>
              </w:rPr>
              <w:t xml:space="preserve"> </w:t>
            </w:r>
            <w:r w:rsidRPr="006216EB">
              <w:rPr>
                <w:rFonts w:cs="Times New Roman"/>
                <w:lang w:val="id-ID" w:eastAsia="id-ID"/>
              </w:rPr>
              <w:t>(contoh: elite politik tertentu, korporasi besar yang dipandang rakus)</w:t>
            </w:r>
          </w:p>
        </w:tc>
        <w:tc>
          <w:tcPr>
            <w:tcW w:w="0" w:type="auto"/>
            <w:vAlign w:val="center"/>
            <w:hideMark/>
          </w:tcPr>
          <w:p w:rsidR="006216EB" w:rsidRPr="006216EB" w:rsidRDefault="006216EB" w:rsidP="006216EB">
            <w:pPr>
              <w:rPr>
                <w:rFonts w:cs="Times New Roman"/>
                <w:lang w:val="id-ID" w:eastAsia="id-ID"/>
              </w:rPr>
            </w:pPr>
            <w:proofErr w:type="spellStart"/>
            <w:r w:rsidRPr="006216EB">
              <w:rPr>
                <w:rFonts w:cs="Times New Roman"/>
                <w:i/>
                <w:iCs/>
                <w:lang w:val="id-ID" w:eastAsia="id-ID"/>
              </w:rPr>
              <w:t>Deviants</w:t>
            </w:r>
            <w:proofErr w:type="spellEnd"/>
            <w:r w:rsidRPr="006216EB">
              <w:rPr>
                <w:rFonts w:cs="Times New Roman"/>
                <w:i/>
                <w:iCs/>
                <w:lang w:val="id-ID" w:eastAsia="id-ID"/>
              </w:rPr>
              <w:t xml:space="preserve"> </w:t>
            </w:r>
            <w:r w:rsidRPr="006216EB">
              <w:rPr>
                <w:rFonts w:cs="Times New Roman"/>
                <w:lang w:val="id-ID" w:eastAsia="id-ID"/>
              </w:rPr>
              <w:t>(contoh: pelaku kriminal, pengguna narkotika)</w:t>
            </w:r>
          </w:p>
        </w:tc>
      </w:tr>
    </w:tbl>
    <w:p w:rsidR="006216EB" w:rsidRPr="006216EB" w:rsidRDefault="006216EB" w:rsidP="006216EB">
      <w:pPr>
        <w:rPr>
          <w:rFonts w:cs="Times New Roman"/>
          <w:i/>
          <w:iCs/>
          <w:lang w:val="id-ID" w:eastAsia="id-ID"/>
        </w:rPr>
      </w:pPr>
      <w:r w:rsidRPr="006216EB">
        <w:rPr>
          <w:rFonts w:cs="Times New Roman"/>
          <w:i/>
          <w:iCs/>
          <w:lang w:val="id-ID" w:eastAsia="id-ID"/>
        </w:rPr>
        <w:t xml:space="preserve">Sumber: diadaptasi dari </w:t>
      </w:r>
      <w:proofErr w:type="spellStart"/>
      <w:r w:rsidRPr="006216EB">
        <w:rPr>
          <w:rFonts w:cs="Times New Roman"/>
          <w:i/>
          <w:iCs/>
          <w:lang w:val="id-ID" w:eastAsia="id-ID"/>
        </w:rPr>
        <w:t>Schneider</w:t>
      </w:r>
      <w:proofErr w:type="spellEnd"/>
      <w:r w:rsidRPr="006216EB">
        <w:rPr>
          <w:rFonts w:cs="Times New Roman"/>
          <w:i/>
          <w:iCs/>
          <w:lang w:val="id-ID" w:eastAsia="id-ID"/>
        </w:rPr>
        <w:t xml:space="preserve"> dan </w:t>
      </w:r>
      <w:proofErr w:type="spellStart"/>
      <w:r w:rsidRPr="006216EB">
        <w:rPr>
          <w:rFonts w:cs="Times New Roman"/>
          <w:i/>
          <w:iCs/>
          <w:lang w:val="id-ID" w:eastAsia="id-ID"/>
        </w:rPr>
        <w:t>Ingram</w:t>
      </w:r>
      <w:proofErr w:type="spellEnd"/>
      <w:r w:rsidRPr="006216EB">
        <w:rPr>
          <w:rFonts w:cs="Times New Roman"/>
          <w:i/>
          <w:iCs/>
          <w:lang w:val="id-ID" w:eastAsia="id-ID"/>
        </w:rPr>
        <w:t xml:space="preserve"> (1993, 1997).</w:t>
      </w:r>
    </w:p>
    <w:p w:rsidR="006216EB" w:rsidRPr="004D6FCD" w:rsidRDefault="006216EB" w:rsidP="006216EB">
      <w:pPr>
        <w:rPr>
          <w:rFonts w:cs="Times New Roman"/>
          <w:lang w:val="id-ID" w:eastAsia="id-ID"/>
        </w:rPr>
      </w:pPr>
    </w:p>
    <w:p w:rsidR="006216EB" w:rsidRPr="006216EB" w:rsidRDefault="006216EB" w:rsidP="006216EB">
      <w:pPr>
        <w:rPr>
          <w:rFonts w:cs="Times New Roman"/>
          <w:b/>
          <w:bCs/>
          <w:lang w:val="id-ID" w:eastAsia="id-ID"/>
        </w:rPr>
      </w:pPr>
      <w:r w:rsidRPr="006216EB">
        <w:rPr>
          <w:rFonts w:cs="Times New Roman"/>
          <w:b/>
          <w:bCs/>
          <w:lang w:val="id-ID" w:eastAsia="id-ID"/>
        </w:rPr>
        <w:t>Poin-Poin Kerangka Teoritis</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Berdasarkan uraian di atas, kerangka teoretis yang digunakan artikel ini dapat dirangkum dalam poin-poin berikut.</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Konstruksi sosial sebagai fenomena politik empiris. Konstruksi sosial atas suatu kelompok sasaran kebijakan bukan sekadar persepsi subjektif, melainkan fenomena yang batas-batasnya dapat diamati dan diukur secara empiris (</w:t>
      </w:r>
      <w:proofErr w:type="spellStart"/>
      <w:r w:rsidRPr="004D6FCD">
        <w:rPr>
          <w:rFonts w:cs="Times New Roman"/>
          <w:lang w:val="id-ID" w:eastAsia="id-ID"/>
        </w:rPr>
        <w:t>Schneider</w:t>
      </w:r>
      <w:proofErr w:type="spellEnd"/>
      <w:r w:rsidRPr="004D6FCD">
        <w:rPr>
          <w:rFonts w:cs="Times New Roman"/>
          <w:lang w:val="id-ID" w:eastAsia="id-ID"/>
        </w:rPr>
        <w:t xml:space="preserve"> &amp; </w:t>
      </w:r>
      <w:proofErr w:type="spellStart"/>
      <w:r w:rsidRPr="004D6FCD">
        <w:rPr>
          <w:rFonts w:cs="Times New Roman"/>
          <w:lang w:val="id-ID" w:eastAsia="id-ID"/>
        </w:rPr>
        <w:t>Ingram</w:t>
      </w:r>
      <w:proofErr w:type="spellEnd"/>
      <w:r w:rsidRPr="004D6FCD">
        <w:rPr>
          <w:rFonts w:cs="Times New Roman"/>
          <w:lang w:val="id-ID" w:eastAsia="id-ID"/>
        </w:rPr>
        <w:t>, 1993).</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 xml:space="preserve">Dua dimensi pembentuk konstruksi sosial. Posisi suatu kelompok sasaran ditentukan oleh interaksi antara konstruksi sosial (positif atau negatif) dan kekuatan politik (tinggi </w:t>
      </w:r>
      <w:r w:rsidRPr="004D6FCD">
        <w:rPr>
          <w:rFonts w:cs="Times New Roman"/>
          <w:lang w:val="id-ID" w:eastAsia="id-ID"/>
        </w:rPr>
        <w:lastRenderedPageBreak/>
        <w:t xml:space="preserve">atau rendah), yang menghasilkan empat kategori: </w:t>
      </w:r>
      <w:proofErr w:type="spellStart"/>
      <w:r w:rsidRPr="004D6FCD">
        <w:rPr>
          <w:rFonts w:cs="Times New Roman"/>
          <w:lang w:val="id-ID" w:eastAsia="id-ID"/>
        </w:rPr>
        <w:t>advantaged</w:t>
      </w:r>
      <w:proofErr w:type="spellEnd"/>
      <w:r w:rsidRPr="004D6FCD">
        <w:rPr>
          <w:rFonts w:cs="Times New Roman"/>
          <w:lang w:val="id-ID" w:eastAsia="id-ID"/>
        </w:rPr>
        <w:t xml:space="preserve">, </w:t>
      </w:r>
      <w:proofErr w:type="spellStart"/>
      <w:r w:rsidRPr="004D6FCD">
        <w:rPr>
          <w:rFonts w:cs="Times New Roman"/>
          <w:lang w:val="id-ID" w:eastAsia="id-ID"/>
        </w:rPr>
        <w:t>contenders</w:t>
      </w:r>
      <w:proofErr w:type="spellEnd"/>
      <w:r w:rsidRPr="004D6FCD">
        <w:rPr>
          <w:rFonts w:cs="Times New Roman"/>
          <w:lang w:val="id-ID" w:eastAsia="id-ID"/>
        </w:rPr>
        <w:t xml:space="preserve">, </w:t>
      </w:r>
      <w:proofErr w:type="spellStart"/>
      <w:r w:rsidRPr="004D6FCD">
        <w:rPr>
          <w:rFonts w:cs="Times New Roman"/>
          <w:lang w:val="id-ID" w:eastAsia="id-ID"/>
        </w:rPr>
        <w:t>dependents</w:t>
      </w:r>
      <w:proofErr w:type="spellEnd"/>
      <w:r w:rsidRPr="004D6FCD">
        <w:rPr>
          <w:rFonts w:cs="Times New Roman"/>
          <w:lang w:val="id-ID" w:eastAsia="id-ID"/>
        </w:rPr>
        <w:t xml:space="preserve">, dan </w:t>
      </w:r>
      <w:proofErr w:type="spellStart"/>
      <w:r w:rsidRPr="004D6FCD">
        <w:rPr>
          <w:rFonts w:cs="Times New Roman"/>
          <w:lang w:val="id-ID" w:eastAsia="id-ID"/>
        </w:rPr>
        <w:t>deviants</w:t>
      </w:r>
      <w:proofErr w:type="spellEnd"/>
      <w:r w:rsidRPr="004D6FCD">
        <w:rPr>
          <w:rFonts w:cs="Times New Roman"/>
          <w:lang w:val="id-ID" w:eastAsia="id-ID"/>
        </w:rPr>
        <w:t xml:space="preserve"> (</w:t>
      </w:r>
      <w:proofErr w:type="spellStart"/>
      <w:r w:rsidRPr="004D6FCD">
        <w:rPr>
          <w:rFonts w:cs="Times New Roman"/>
          <w:lang w:val="id-ID" w:eastAsia="id-ID"/>
        </w:rPr>
        <w:t>Schneider</w:t>
      </w:r>
      <w:proofErr w:type="spellEnd"/>
      <w:r w:rsidRPr="004D6FCD">
        <w:rPr>
          <w:rFonts w:cs="Times New Roman"/>
          <w:lang w:val="id-ID" w:eastAsia="id-ID"/>
        </w:rPr>
        <w:t xml:space="preserve"> &amp; </w:t>
      </w:r>
      <w:proofErr w:type="spellStart"/>
      <w:r w:rsidRPr="004D6FCD">
        <w:rPr>
          <w:rFonts w:cs="Times New Roman"/>
          <w:lang w:val="id-ID" w:eastAsia="id-ID"/>
        </w:rPr>
        <w:t>Ingram</w:t>
      </w:r>
      <w:proofErr w:type="spellEnd"/>
      <w:r w:rsidRPr="004D6FCD">
        <w:rPr>
          <w:rFonts w:cs="Times New Roman"/>
          <w:lang w:val="id-ID" w:eastAsia="id-ID"/>
        </w:rPr>
        <w:t>, 1993, 1997).</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 xml:space="preserve">Petani skala kecil sebagai kelompok </w:t>
      </w:r>
      <w:proofErr w:type="spellStart"/>
      <w:r w:rsidRPr="004D6FCD">
        <w:rPr>
          <w:rFonts w:cs="Times New Roman"/>
          <w:lang w:val="id-ID" w:eastAsia="id-ID"/>
        </w:rPr>
        <w:t>dependents</w:t>
      </w:r>
      <w:proofErr w:type="spellEnd"/>
      <w:r w:rsidRPr="004D6FCD">
        <w:rPr>
          <w:rFonts w:cs="Times New Roman"/>
          <w:lang w:val="id-ID" w:eastAsia="id-ID"/>
        </w:rPr>
        <w:t xml:space="preserve">. Petani gurem dan penggarap lahan sempit dikonstruksikan positif secara retoris, tetapi memiliki kekuatan politik rendah, sehingga menempati kuadran </w:t>
      </w:r>
      <w:proofErr w:type="spellStart"/>
      <w:r w:rsidRPr="004D6FCD">
        <w:rPr>
          <w:rFonts w:cs="Times New Roman"/>
          <w:lang w:val="id-ID" w:eastAsia="id-ID"/>
        </w:rPr>
        <w:t>dependents</w:t>
      </w:r>
      <w:proofErr w:type="spellEnd"/>
      <w:r w:rsidRPr="004D6FCD">
        <w:rPr>
          <w:rFonts w:cs="Times New Roman"/>
          <w:lang w:val="id-ID" w:eastAsia="id-ID"/>
        </w:rPr>
        <w:t xml:space="preserve"> yang cenderung menerima kebijakan simbolik ketimbang struktural.</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Desain kebijakan sebagai pesan simbolik. Desain kebijakan tidak hanya menghasilkan keluaran administratif, tetapi juga mengirimkan pesan yang diserap kelompok sasaran dan membentuk orientasi politik serta pola partisipasi mereka (</w:t>
      </w:r>
      <w:proofErr w:type="spellStart"/>
      <w:r w:rsidRPr="004D6FCD">
        <w:rPr>
          <w:rFonts w:cs="Times New Roman"/>
          <w:lang w:val="id-ID" w:eastAsia="id-ID"/>
        </w:rPr>
        <w:t>Ingram</w:t>
      </w:r>
      <w:proofErr w:type="spellEnd"/>
      <w:r w:rsidRPr="004D6FCD">
        <w:rPr>
          <w:rFonts w:cs="Times New Roman"/>
          <w:lang w:val="id-ID" w:eastAsia="id-ID"/>
        </w:rPr>
        <w:t xml:space="preserve"> &amp; </w:t>
      </w:r>
      <w:proofErr w:type="spellStart"/>
      <w:r w:rsidRPr="004D6FCD">
        <w:rPr>
          <w:rFonts w:cs="Times New Roman"/>
          <w:lang w:val="id-ID" w:eastAsia="id-ID"/>
        </w:rPr>
        <w:t>Schneider</w:t>
      </w:r>
      <w:proofErr w:type="spellEnd"/>
      <w:r w:rsidRPr="004D6FCD">
        <w:rPr>
          <w:rFonts w:cs="Times New Roman"/>
          <w:lang w:val="id-ID" w:eastAsia="id-ID"/>
        </w:rPr>
        <w:t>, 1991).</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Kebijakan generatif versus degeneratif. Kebijakan dapat memperkuat (generatif) atau melemahkan (degeneratif) posisi kelompok sasaran dalam demokrasi; kebijakan degeneratif mengabadikan ketimpangan kekuasaan yang sudah ada ketimbang mengoreksinya (</w:t>
      </w:r>
      <w:proofErr w:type="spellStart"/>
      <w:r w:rsidRPr="004D6FCD">
        <w:rPr>
          <w:rFonts w:cs="Times New Roman"/>
          <w:lang w:val="id-ID" w:eastAsia="id-ID"/>
        </w:rPr>
        <w:t>Ingram</w:t>
      </w:r>
      <w:proofErr w:type="spellEnd"/>
      <w:r w:rsidRPr="004D6FCD">
        <w:rPr>
          <w:rFonts w:cs="Times New Roman"/>
          <w:lang w:val="id-ID" w:eastAsia="id-ID"/>
        </w:rPr>
        <w:t xml:space="preserve">, </w:t>
      </w:r>
      <w:proofErr w:type="spellStart"/>
      <w:r w:rsidRPr="004D6FCD">
        <w:rPr>
          <w:rFonts w:cs="Times New Roman"/>
          <w:lang w:val="id-ID" w:eastAsia="id-ID"/>
        </w:rPr>
        <w:t>Schneider</w:t>
      </w:r>
      <w:proofErr w:type="spellEnd"/>
      <w:r w:rsidRPr="004D6FCD">
        <w:rPr>
          <w:rFonts w:cs="Times New Roman"/>
          <w:lang w:val="id-ID" w:eastAsia="id-ID"/>
        </w:rPr>
        <w:t xml:space="preserve">, &amp; </w:t>
      </w:r>
      <w:proofErr w:type="spellStart"/>
      <w:r w:rsidRPr="004D6FCD">
        <w:rPr>
          <w:rFonts w:cs="Times New Roman"/>
          <w:lang w:val="id-ID" w:eastAsia="id-ID"/>
        </w:rPr>
        <w:t>deLeon</w:t>
      </w:r>
      <w:proofErr w:type="spellEnd"/>
      <w:r w:rsidRPr="004D6FCD">
        <w:rPr>
          <w:rFonts w:cs="Times New Roman"/>
          <w:lang w:val="id-ID" w:eastAsia="id-ID"/>
        </w:rPr>
        <w:t>, 2007).</w:t>
      </w:r>
    </w:p>
    <w:p w:rsidR="006216EB" w:rsidRPr="004D6FCD" w:rsidRDefault="006216EB" w:rsidP="006216EB">
      <w:pPr>
        <w:pStyle w:val="DaftarParagraf"/>
        <w:numPr>
          <w:ilvl w:val="0"/>
          <w:numId w:val="2"/>
        </w:numPr>
        <w:snapToGrid w:val="0"/>
        <w:spacing w:after="120"/>
        <w:contextualSpacing w:val="0"/>
        <w:jc w:val="both"/>
        <w:rPr>
          <w:rFonts w:cs="Times New Roman"/>
          <w:lang w:val="id-ID" w:eastAsia="id-ID"/>
        </w:rPr>
      </w:pPr>
      <w:r w:rsidRPr="004D6FCD">
        <w:rPr>
          <w:rFonts w:cs="Times New Roman"/>
          <w:lang w:val="id-ID" w:eastAsia="id-ID"/>
        </w:rPr>
        <w:t xml:space="preserve">Efek </w:t>
      </w:r>
      <w:proofErr w:type="spellStart"/>
      <w:r w:rsidRPr="004D6FCD">
        <w:rPr>
          <w:rFonts w:cs="Times New Roman"/>
          <w:lang w:val="id-ID" w:eastAsia="id-ID"/>
        </w:rPr>
        <w:t>antargenerasi</w:t>
      </w:r>
      <w:proofErr w:type="spellEnd"/>
      <w:r w:rsidRPr="004D6FCD">
        <w:rPr>
          <w:rFonts w:cs="Times New Roman"/>
          <w:lang w:val="id-ID" w:eastAsia="id-ID"/>
        </w:rPr>
        <w:t>. Pesan yang diserap suatu kelompok sasaran dapat diwariskan secara sosial kepada generasi berikutnya, memengaruhi keputusan mereka untuk melanjutkan atau meninggalkan posisi sosial-ekonomi orang tua, termasuk profesi yang diwariskan.</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Berdasarkan poin-poin tersebut, artikel ini menyusun tiga proposisi analitis. Pertama, semakin lebar kesenjangan antara konstruksi positif secara retoris dan kekuatan politik yang rendah pada suatu kelompok sasaran, semakin besar pula kesenjangan antara pengakuan simbolik dan dukungan struktural yang diterima kelompok tersebut. Kedua, kesenjangan ini menjadi pesan yang diserap oleh generasi penerus kelompok sasaran, yang pada gilirannya memengaruhi keputusan mereka untuk melanjutkan atau meninggalkan posisi sosial-ekonomi orang tuanya. Ketiga, khusus dalam konteks petani pemilik lahan, keputusan generasi muda untuk meninggalkan profesi tersebut berimplikasi langsung pada nasib lahan pertanian keluarga, termasuk kerentanannya terhadap alih fungsi.</w:t>
      </w:r>
    </w:p>
    <w:p w:rsidR="006216EB" w:rsidRPr="004D6FCD" w:rsidRDefault="006216EB" w:rsidP="006216EB">
      <w:pPr>
        <w:rPr>
          <w:rFonts w:cs="Times New Roman"/>
          <w:lang w:val="id-ID" w:eastAsia="id-ID"/>
        </w:rPr>
      </w:pPr>
    </w:p>
    <w:p w:rsidR="006216EB" w:rsidRPr="006216EB" w:rsidRDefault="006216EB" w:rsidP="006216EB">
      <w:pPr>
        <w:spacing w:after="120"/>
        <w:jc w:val="both"/>
        <w:rPr>
          <w:rFonts w:cs="Times New Roman"/>
          <w:b/>
          <w:bCs/>
          <w:lang w:val="id-ID" w:eastAsia="id-ID"/>
        </w:rPr>
      </w:pPr>
      <w:r w:rsidRPr="006216EB">
        <w:rPr>
          <w:rFonts w:cs="Times New Roman"/>
          <w:b/>
          <w:bCs/>
          <w:lang w:val="id-ID" w:eastAsia="id-ID"/>
        </w:rPr>
        <w:t>Kontribusi Penelitian bagi Kajian Ketahanan Pangan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Artikel ini memberikan sejumlah kontribusi bagi kajian ketahanan pangan, baik pada tataran teoretis maupun tataran empiris regional.</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Pertama, secara teoretis, artikel ini memperluas cakupan aplikasi teori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w:t>
      </w:r>
      <w:proofErr w:type="spellStart"/>
      <w:r w:rsidRPr="006216EB">
        <w:rPr>
          <w:rFonts w:cs="Times New Roman"/>
          <w:lang w:val="id-ID" w:eastAsia="id-ID"/>
        </w:rPr>
        <w:t>Schneider</w:t>
      </w:r>
      <w:proofErr w:type="spellEnd"/>
      <w:r w:rsidRPr="006216EB">
        <w:rPr>
          <w:rFonts w:cs="Times New Roman"/>
          <w:lang w:val="id-ID" w:eastAsia="id-ID"/>
        </w:rPr>
        <w:t xml:space="preserve"> &amp; </w:t>
      </w:r>
      <w:proofErr w:type="spellStart"/>
      <w:r w:rsidRPr="006216EB">
        <w:rPr>
          <w:rFonts w:cs="Times New Roman"/>
          <w:lang w:val="id-ID" w:eastAsia="id-ID"/>
        </w:rPr>
        <w:t>Ingram</w:t>
      </w:r>
      <w:proofErr w:type="spellEnd"/>
      <w:r w:rsidRPr="006216EB">
        <w:rPr>
          <w:rFonts w:cs="Times New Roman"/>
          <w:lang w:val="id-ID" w:eastAsia="id-ID"/>
        </w:rPr>
        <w:t>, 1993) ke ranah kajian ketahanan pangan, sebuah domain yang selama ini lebih banyak dianalisis melalui pendekatan ekonomi pertanian, agronomi, atau tata ruang, ketimbang melalui pendekatan konstruksi sosial dalam ilmu politik. Kajian-kajian tentang alih fungsi lahan pertanian pada umumnya menempatkan faktor struktural makro, seperti urbanisasi, pertumbuhan penduduk, dan lemahnya penegakan regulasi tata ruang, sebagai penjelasan utama (Ramadhan &amp; Murti, 2025). Artikel ini menawarkan lapisan penjelasan tambahan pada level mikro-politik, yaitu bagaimana konstruksi sosial atas profesi petani membentuk keputusan individual dan keluarga untuk melanjutkan atau meninggalkan usaha tani, yang pada gilirannya berimplikasi pada nasib lahan pertanian secara agregat.</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Kedua, artikel ini menjembatani dua ranah kajian yang selama ini jarang dipertemukan secara eksplisit dalam literatur Indonesia, yaitu kajian regenerasi petani dan kajian alih fungsi lahan. Studi-studi terdahulu umumnya membahas regenerasi petani dan alih fungsi lahan sebagai dua isu yang berdiri sendiri (bandingkan Nurani, 2025; Almas dkk., 2025). Artikel ini </w:t>
      </w:r>
      <w:r w:rsidRPr="006216EB">
        <w:rPr>
          <w:rFonts w:cs="Times New Roman"/>
          <w:lang w:val="id-ID" w:eastAsia="id-ID"/>
        </w:rPr>
        <w:lastRenderedPageBreak/>
        <w:t>menempatkan keduanya dalam satu rangkaian sebab-akibat yang koheren, dengan konstruksi sosial sebagai mata rantai penghubung, sehingga memperkaya pemahaman tentang akar struktural krisis ketahanan pangan yang berbasis lahan.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Ketiga, secara empiris, artikel ini menghadirkan sintesis data spesifik Sulawesi Selatan, khususnya data regenerasi petani dari Survei Struktur Ongkos Usaha Pertanian (SUTAS) yang dianalisis Kamase (2023), yang belum banyak dibahas dalam kaitannya dengan kebijakan Lahan Pertanian Pangan Berkelanjutan (LP2B) di provinsi ini. Sintesis ini memberikan dasar empiris regional bagi perumusan kebijakan ketahanan pangan yang lebih kontekstual, ketimbang sekadar mengadopsi kerangka kebijakan nasional yang bersifat generik.</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Keempat, artikel ini menawarkan implikasi metodologis bagi kajian ketahanan pangan ke depan, yaitu perlunya menggabungkan data agregat kependudukan dan pertanian dengan kerangka analisis konstruksi sosial untuk memahami dimensi subjektif dan </w:t>
      </w:r>
      <w:proofErr w:type="spellStart"/>
      <w:r w:rsidRPr="006216EB">
        <w:rPr>
          <w:rFonts w:cs="Times New Roman"/>
          <w:lang w:val="id-ID" w:eastAsia="id-ID"/>
        </w:rPr>
        <w:t>generasional</w:t>
      </w:r>
      <w:proofErr w:type="spellEnd"/>
      <w:r w:rsidRPr="006216EB">
        <w:rPr>
          <w:rFonts w:cs="Times New Roman"/>
          <w:lang w:val="id-ID" w:eastAsia="id-ID"/>
        </w:rPr>
        <w:t xml:space="preserve"> dari persoalan ketahanan pangan, yang selama ini cenderung didekati secara kuantitatif-</w:t>
      </w:r>
      <w:proofErr w:type="spellStart"/>
      <w:r w:rsidRPr="006216EB">
        <w:rPr>
          <w:rFonts w:cs="Times New Roman"/>
          <w:lang w:val="id-ID" w:eastAsia="id-ID"/>
        </w:rPr>
        <w:t>teknokratis</w:t>
      </w:r>
      <w:proofErr w:type="spellEnd"/>
      <w:r w:rsidRPr="006216EB">
        <w:rPr>
          <w:rFonts w:cs="Times New Roman"/>
          <w:lang w:val="id-ID" w:eastAsia="id-ID"/>
        </w:rPr>
        <w:t xml:space="preserve"> semata.</w:t>
      </w:r>
    </w:p>
    <w:p w:rsidR="006216EB" w:rsidRPr="004D6FCD" w:rsidRDefault="006216EB" w:rsidP="006216EB">
      <w:pPr>
        <w:rPr>
          <w:rFonts w:cs="Times New Roman"/>
          <w:lang w:val="id-ID" w:eastAsia="id-ID"/>
        </w:rPr>
      </w:pPr>
    </w:p>
    <w:p w:rsidR="006216EB" w:rsidRPr="006216EB" w:rsidRDefault="006216EB" w:rsidP="006216EB">
      <w:pPr>
        <w:snapToGrid w:val="0"/>
        <w:spacing w:after="120"/>
        <w:jc w:val="both"/>
        <w:rPr>
          <w:rFonts w:cs="Times New Roman"/>
          <w:b/>
          <w:bCs/>
          <w:lang w:val="id-ID" w:eastAsia="id-ID"/>
        </w:rPr>
      </w:pPr>
      <w:r w:rsidRPr="006216EB">
        <w:rPr>
          <w:rFonts w:cs="Times New Roman"/>
          <w:b/>
          <w:bCs/>
          <w:lang w:val="id-ID" w:eastAsia="id-ID"/>
        </w:rPr>
        <w:t>Metode</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Artikel ini disusun menggunakan metode kualitatif deskriptif dengan pendekatan studi kepustakaan (</w:t>
      </w:r>
      <w:proofErr w:type="spellStart"/>
      <w:r w:rsidRPr="006216EB">
        <w:rPr>
          <w:rFonts w:cs="Times New Roman"/>
          <w:lang w:val="id-ID" w:eastAsia="id-ID"/>
        </w:rPr>
        <w:t>library</w:t>
      </w:r>
      <w:proofErr w:type="spellEnd"/>
      <w:r w:rsidRPr="006216EB">
        <w:rPr>
          <w:rFonts w:cs="Times New Roman"/>
          <w:lang w:val="id-ID" w:eastAsia="id-ID"/>
        </w:rPr>
        <w:t xml:space="preserve"> </w:t>
      </w:r>
      <w:proofErr w:type="spellStart"/>
      <w:r w:rsidRPr="006216EB">
        <w:rPr>
          <w:rFonts w:cs="Times New Roman"/>
          <w:lang w:val="id-ID" w:eastAsia="id-ID"/>
        </w:rPr>
        <w:t>research</w:t>
      </w:r>
      <w:proofErr w:type="spellEnd"/>
      <w:r w:rsidRPr="006216EB">
        <w:rPr>
          <w:rFonts w:cs="Times New Roman"/>
          <w:lang w:val="id-ID" w:eastAsia="id-ID"/>
        </w:rPr>
        <w:t>). Pendekatan ini dipilih karena tujuan artikel bersifat analitis-konseptual, yaitu menjelaskan keterkaitan antara fenomena alih fungsi lahan pertanian dan keengganan generasi muda menjadi petani melalui lensa teori konstruksi sosial, bukan menguji hubungan tersebut secara statistik pada tingkat individu atau rumah tangga.</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Data yang digunakan merupakan data sekunder yang dikumpulkan melalui teknik dokumentasi dari tiga kategori sumber. Pertama, data statistik resmi dari Badan Pusat Statistik Provinsi Sulawesi Selatan dan Badan Pusat Statistik Republik Indonesia terkait luas panen padi, produksi pertanian, serta komposisi usia dan generasi petani. Kedua, laporan dan kajian lembaga negara, seperti Komisi Pemberantasan Korupsi, Dewan Perwakilan Rakyat, dan Kementerian Agraria dan Tata Ruang/Badan Pertanahan Nasional, terkait kebijakan pengendalian alih fungsi lahan. Ketiga, artikel jurnal ilmiah, laporan media massa arus utama, dan publikasi lembaga riset yang membahas regenerasi petani dan alih fungsi lahan, baik pada skala nasional maupun spesifik Sulawesi Selatan.</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Analisis data dilakukan secara tematik-interpretatif melalui tiga tahap. Tahap pertama, data empiris mengenai alih fungsi lahan dan komposisi usia petani dipetakan untuk mengidentifikasi pola regenerasi petani di Sulawesi Selatan. Tahap kedua, pola tersebut diinterpretasikan menggunakan proposisi utama teori konstruksi sosial atas kelompok sasaran kebijakan (</w:t>
      </w:r>
      <w:proofErr w:type="spellStart"/>
      <w:r w:rsidRPr="006216EB">
        <w:rPr>
          <w:rFonts w:cs="Times New Roman"/>
          <w:lang w:val="id-ID" w:eastAsia="id-ID"/>
        </w:rPr>
        <w:t>Schneider</w:t>
      </w:r>
      <w:proofErr w:type="spellEnd"/>
      <w:r w:rsidRPr="006216EB">
        <w:rPr>
          <w:rFonts w:cs="Times New Roman"/>
          <w:lang w:val="id-ID" w:eastAsia="id-ID"/>
        </w:rPr>
        <w:t xml:space="preserve"> &amp; </w:t>
      </w:r>
      <w:proofErr w:type="spellStart"/>
      <w:r w:rsidRPr="006216EB">
        <w:rPr>
          <w:rFonts w:cs="Times New Roman"/>
          <w:lang w:val="id-ID" w:eastAsia="id-ID"/>
        </w:rPr>
        <w:t>Ingram</w:t>
      </w:r>
      <w:proofErr w:type="spellEnd"/>
      <w:r w:rsidRPr="006216EB">
        <w:rPr>
          <w:rFonts w:cs="Times New Roman"/>
          <w:lang w:val="id-ID" w:eastAsia="id-ID"/>
        </w:rPr>
        <w:t>, 1993), khususnya proposisi bahwa desain kebijakan membentuk pesan simbolik yang memengaruhi orientasi dan partisipasi kelompok sasaran. Tahap ketiga, temuan interpretatif tersebut dirumuskan menjadi argumen kausal mengenai mata rantai antara konstruksi sosial petani, keengganan generasi muda, dan alih fungsi lahan.</w:t>
      </w:r>
    </w:p>
    <w:p w:rsidR="006216EB" w:rsidRPr="006216EB" w:rsidRDefault="006216EB" w:rsidP="006216EB">
      <w:pPr>
        <w:snapToGrid w:val="0"/>
        <w:spacing w:after="120"/>
        <w:ind w:firstLine="567"/>
        <w:jc w:val="both"/>
        <w:rPr>
          <w:rFonts w:cs="Times New Roman"/>
          <w:lang w:val="id-ID" w:eastAsia="id-ID"/>
        </w:rPr>
      </w:pPr>
      <w:r w:rsidRPr="006216EB">
        <w:rPr>
          <w:rFonts w:cs="Times New Roman"/>
          <w:lang w:val="id-ID" w:eastAsia="id-ID"/>
        </w:rPr>
        <w:t>Artikel ini memiliki keterbatasan metodologis yang perlu diakui secara jujur. Sebagai studi kepustakaan, analisis ini tidak didukung data primer berupa wawancara langsung dengan generasi muda di pedesaan Sulawesi Selatan mengenai alasan personal keengganan mereka menjadi petani. Argumen yang dibangun, dengan demikian, bersifat inferensial berdasarkan data agregat dan pola yang teridentifikasi dalam literatur, serta tidak dimaksudkan untuk digeneralisasi pada tingkat individu maupun rumah tangga tertentu. Penelitian lanjutan berbasis wawancara mendalam pada keluarga petani di beberapa kabupaten sentra padi Sulawesi Selatan akan memperkuat validitas argumen yang diajukan artikel ini.</w:t>
      </w:r>
    </w:p>
    <w:p w:rsidR="006216EB" w:rsidRPr="004D6FCD" w:rsidRDefault="006216EB" w:rsidP="006216EB">
      <w:pPr>
        <w:rPr>
          <w:rFonts w:cs="Times New Roman"/>
          <w:lang w:val="id-ID" w:eastAsia="id-ID"/>
        </w:rPr>
      </w:pPr>
    </w:p>
    <w:p w:rsidR="006216EB" w:rsidRPr="006216EB" w:rsidRDefault="006216EB" w:rsidP="006216EB">
      <w:pPr>
        <w:spacing w:after="120"/>
        <w:jc w:val="both"/>
        <w:rPr>
          <w:rFonts w:cs="Times New Roman"/>
          <w:b/>
          <w:bCs/>
          <w:lang w:val="id-ID" w:eastAsia="id-ID"/>
        </w:rPr>
      </w:pPr>
      <w:r w:rsidRPr="006216EB">
        <w:rPr>
          <w:rFonts w:cs="Times New Roman"/>
          <w:b/>
          <w:bCs/>
          <w:lang w:val="id-ID" w:eastAsia="id-ID"/>
        </w:rPr>
        <w:lastRenderedPageBreak/>
        <w:t>Hasil dan Pembahasan</w:t>
      </w:r>
    </w:p>
    <w:p w:rsidR="006216EB" w:rsidRPr="006216EB" w:rsidRDefault="006216EB" w:rsidP="006216EB">
      <w:pPr>
        <w:spacing w:after="120"/>
        <w:jc w:val="both"/>
        <w:rPr>
          <w:rFonts w:cs="Times New Roman"/>
          <w:i/>
          <w:iCs/>
          <w:lang w:val="id-ID" w:eastAsia="id-ID"/>
        </w:rPr>
      </w:pPr>
      <w:r w:rsidRPr="006216EB">
        <w:rPr>
          <w:rFonts w:cs="Times New Roman"/>
          <w:i/>
          <w:iCs/>
          <w:lang w:val="id-ID" w:eastAsia="id-ID"/>
        </w:rPr>
        <w:t>Regenerasi Petani yang Mandek di Sulawesi Selatan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Persoalan regenerasi petani di Sulawesi Selatan sesungguhnya telah lama teridentifikasi dalam data resmi, meskipun jarang dikaitkan secara eksplisit dengan isu alih fungsi lahan. Kamase (2023), staf Badan Pusat Statistik Provinsi Sulawesi Selatan, mencatat temuan penting dari Survei Struktur Ongkos Usaha Pertanian (SUTAS) 2018. Jumlah petani di Sulawesi Selatan memang meningkat dari 980 ribu orang pada 2013 menjadi 1 juta orang pada 2018, tetapi seluruh penambahan tersebut terjadi pada kelompok usia 45 tahun ke atas. Jumlah petani berusia di bawah 45 tahun justru tetap menurun pada periode yang sama. Temuan ini mengindikasikan bahwa pertumbuhan jumlah petani di Sulawesi Selatan bukan berasal dari masuknya generasi muda ke sektor pertanian, melainkan dari peralihan profesi penduduk usia paruh baya dan lanjut, termasuk mereka yang sebelumnya bekerja di sektor lain lalu beralih ke pertanian menjelang masa pensiun (Kamase, 2023).</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Pola serupa tampak pada skala nasional. Sensus Pertanian 2023 mencatat dari 29,36 juta unit usaha pertanian perorangan di Indonesia, kelompok Generasi X berusia 43 hingga 58 tahun mendominasi hingga 42,39 persen, sementara petani berusia sekitar 34 tahun atau kelompok muda hanya berkontribusi 11 persen dan terus menurun sejak 2013 (Badan Pusat Statistik, 2023, sebagaimana dikutip dalam Nurani, 2025). Partisipasi generasi </w:t>
      </w:r>
      <w:proofErr w:type="spellStart"/>
      <w:r w:rsidRPr="006216EB">
        <w:rPr>
          <w:rFonts w:cs="Times New Roman"/>
          <w:lang w:val="id-ID" w:eastAsia="id-ID"/>
        </w:rPr>
        <w:t>milenial</w:t>
      </w:r>
      <w:proofErr w:type="spellEnd"/>
      <w:r w:rsidRPr="006216EB">
        <w:rPr>
          <w:rFonts w:cs="Times New Roman"/>
          <w:lang w:val="id-ID" w:eastAsia="id-ID"/>
        </w:rPr>
        <w:t xml:space="preserve"> dalam sektor ini tercatat 25,61 persen, sedangkan generasi Z bahkan kurang dari 3 persen. Usia rata-rata petani Indonesia kini mencapai 52 tahun, dengan hanya 29 persen petani yang berusia di bawah 40 tahun. Jumlah total petani di Indonesia pun menyusut dari 38 juta orang pada 2003 menjadi 33 juta orang pada 2023.</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Data-data tersebut memperlihatkan pola yang konsisten. Sektor pertanian di Sulawesi Selatan, sebagaimana di tingkat nasional, semakin bertumpu pada generasi tua tanpa penopang regenerasi yang memadai dari generasi muda. Kondisi demikian menciptakan situasi rawan bagi keberlanjutan lahan pertanian keluarga. Ketika petani generasi tua memasuki usia lanjut dan tidak memiliki ahli waris yang bersedia meneruskan pengolahan lahan, pilihan yang paling rasional secara ekonomi bagi keluarga tersebut, dalam banyak kasus, adalah menjual lahan warisan kepada pihak pengembang, industri, atau kepentingan </w:t>
      </w:r>
      <w:proofErr w:type="spellStart"/>
      <w:r w:rsidRPr="006216EB">
        <w:rPr>
          <w:rFonts w:cs="Times New Roman"/>
          <w:lang w:val="id-ID" w:eastAsia="id-ID"/>
        </w:rPr>
        <w:t>nonpertanian</w:t>
      </w:r>
      <w:proofErr w:type="spellEnd"/>
      <w:r w:rsidRPr="006216EB">
        <w:rPr>
          <w:rFonts w:cs="Times New Roman"/>
          <w:lang w:val="id-ID" w:eastAsia="id-ID"/>
        </w:rPr>
        <w:t xml:space="preserve"> lain yang menawarkan nilai instan jauh lebih tinggi dibandingkan hasil bertani, sebagaimana disoroti Ketua DPRD Jawa Tengah Sumanto perihal maraknya penjualan sawah warisan oleh generasi muda yang enggan meneruskan profesi orang tuanya (Radar Tegal, 2026). Kasus di Desa </w:t>
      </w:r>
      <w:proofErr w:type="spellStart"/>
      <w:r w:rsidRPr="006216EB">
        <w:rPr>
          <w:rFonts w:cs="Times New Roman"/>
          <w:lang w:val="id-ID" w:eastAsia="id-ID"/>
        </w:rPr>
        <w:t>Borisallo</w:t>
      </w:r>
      <w:proofErr w:type="spellEnd"/>
      <w:r w:rsidRPr="006216EB">
        <w:rPr>
          <w:rFonts w:cs="Times New Roman"/>
          <w:lang w:val="id-ID" w:eastAsia="id-ID"/>
        </w:rPr>
        <w:t xml:space="preserve">, Kecamatan </w:t>
      </w:r>
      <w:proofErr w:type="spellStart"/>
      <w:r w:rsidRPr="006216EB">
        <w:rPr>
          <w:rFonts w:cs="Times New Roman"/>
          <w:lang w:val="id-ID" w:eastAsia="id-ID"/>
        </w:rPr>
        <w:t>Parangloe</w:t>
      </w:r>
      <w:proofErr w:type="spellEnd"/>
      <w:r w:rsidRPr="006216EB">
        <w:rPr>
          <w:rFonts w:cs="Times New Roman"/>
          <w:lang w:val="id-ID" w:eastAsia="id-ID"/>
        </w:rPr>
        <w:t xml:space="preserve">, Kabupaten Gowa, menjadi ilustrasi konkret dari pola ini. Sebanyak 1.950 sertifikat </w:t>
      </w:r>
      <w:proofErr w:type="spellStart"/>
      <w:r w:rsidRPr="006216EB">
        <w:rPr>
          <w:rFonts w:cs="Times New Roman"/>
          <w:lang w:val="id-ID" w:eastAsia="id-ID"/>
        </w:rPr>
        <w:t>redistribusi</w:t>
      </w:r>
      <w:proofErr w:type="spellEnd"/>
      <w:r w:rsidRPr="006216EB">
        <w:rPr>
          <w:rFonts w:cs="Times New Roman"/>
          <w:lang w:val="id-ID" w:eastAsia="id-ID"/>
        </w:rPr>
        <w:t xml:space="preserve"> tanah yang diterima warga pada periode 2019 hingga 2022 justru menghadapi ancaman alih fungsi akibat masuknya potensi tambang dan industri batu di wilayah tersebut (Almas dkk., 2025).</w:t>
      </w:r>
    </w:p>
    <w:p w:rsidR="006216EB" w:rsidRPr="004D6FCD" w:rsidRDefault="006216EB" w:rsidP="006216EB">
      <w:pPr>
        <w:spacing w:after="120"/>
        <w:jc w:val="both"/>
        <w:rPr>
          <w:rFonts w:cs="Times New Roman"/>
          <w:lang w:val="id-ID" w:eastAsia="id-ID"/>
        </w:rPr>
      </w:pPr>
    </w:p>
    <w:p w:rsidR="006216EB" w:rsidRPr="006216EB" w:rsidRDefault="006216EB" w:rsidP="006216EB">
      <w:pPr>
        <w:spacing w:after="120"/>
        <w:jc w:val="both"/>
        <w:rPr>
          <w:rFonts w:cs="Times New Roman"/>
          <w:i/>
          <w:iCs/>
          <w:lang w:val="id-ID" w:eastAsia="id-ID"/>
        </w:rPr>
      </w:pPr>
      <w:r w:rsidRPr="006216EB">
        <w:rPr>
          <w:rFonts w:cs="Times New Roman"/>
          <w:i/>
          <w:iCs/>
          <w:lang w:val="id-ID" w:eastAsia="id-ID"/>
        </w:rPr>
        <w:t xml:space="preserve">Petani sebagai Kelompok </w:t>
      </w:r>
      <w:proofErr w:type="spellStart"/>
      <w:r w:rsidRPr="006216EB">
        <w:rPr>
          <w:rFonts w:cs="Times New Roman"/>
          <w:i/>
          <w:iCs/>
          <w:lang w:val="id-ID" w:eastAsia="id-ID"/>
        </w:rPr>
        <w:t>Dependents</w:t>
      </w:r>
      <w:proofErr w:type="spellEnd"/>
      <w:r w:rsidRPr="006216EB">
        <w:rPr>
          <w:rFonts w:cs="Times New Roman"/>
          <w:i/>
          <w:iCs/>
          <w:lang w:val="id-ID" w:eastAsia="id-ID"/>
        </w:rPr>
        <w:t>: Retorika Pahlawan Pangan, Realitas Marginal</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Kerangka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memberikan lensa yang relevan untuk membaca posisi sosial politik petani di Indonesia, termasuk di Sulawesi Selatan. Petani dalam wacana publik dan pidato kebijakan hampir selalu dikonstruksikan secara positif, digambarkan sebagai penjaga ketahanan pangan bangsa, pahlawan yang memberi makan seluruh penduduk negeri, dan tulang punggung kedaulatan pangan nasional. Konstruksi positif semacam ini rutin muncul dalam narasi pemerintah, khususnya menjelang panen raya atau dalam peringatan hari-hari besar terkait pertanian.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Konstruksi positif tersebut, dalam kenyataannya, tidak diikuti oleh kekuatan politik yang setara. Petani, khususnya petani gurem dan penggarap lahan sempit yang mendominasi struktur </w:t>
      </w:r>
      <w:r w:rsidRPr="006216EB">
        <w:rPr>
          <w:rFonts w:cs="Times New Roman"/>
          <w:lang w:val="id-ID" w:eastAsia="id-ID"/>
        </w:rPr>
        <w:lastRenderedPageBreak/>
        <w:t xml:space="preserve">agraria di Sulawesi Selatan, umumnya tidak memiliki daya tawar kolektif yang kuat dalam menentukan harga hasil panen, akses permodalan, maupun perlindungan atas lahan yang mereka garap. Posisi ini secara teoretis menempatkan petani pada kuadran </w:t>
      </w:r>
      <w:proofErr w:type="spellStart"/>
      <w:r w:rsidRPr="006216EB">
        <w:rPr>
          <w:rFonts w:cs="Times New Roman"/>
          <w:lang w:val="id-ID" w:eastAsia="id-ID"/>
        </w:rPr>
        <w:t>dependents</w:t>
      </w:r>
      <w:proofErr w:type="spellEnd"/>
      <w:r w:rsidRPr="006216EB">
        <w:rPr>
          <w:rFonts w:cs="Times New Roman"/>
          <w:lang w:val="id-ID" w:eastAsia="id-ID"/>
        </w:rPr>
        <w:t xml:space="preserve"> dalam matriks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yaitu kelompok yang dikonstruksikan secara positif tetapi memiliki kekuatan politik rendah, sebagaimana diringkas pada Tabel 1. Implikasinya, kebijakan yang menyasar petani cenderung berbentuk bantuan simbolik seperti subsidi pupuk, bantuan benih, atau program bantuan langsung yang bersifat temporer, ketimbang kebijakan struktural yang mengubah posisi tawar petani secara fundamental dalam rantai nilai pertanian.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Kesenjangan antara retorika dan realitas inilah yang kemudian diserap oleh generasi muda, baik melalui pengalaman langsung mengamati kehidupan orang tua mereka yang bertani, maupun melalui persepsi umum yang beredar di masyarakat. Sebanyak 33,3 persen generasi Z tercatat enggan terjun ke sektor pertanian karena menilai sektor ini penuh risiko, membutuhkan modal besar, hasil panennya tidak pasti, dan tidak menjanjikan secara finansial (Media Indonesia, 2024). Ketiadaan jalur karier yang jelas, minimnya dukungan kebijakan yang benar-benar memberdayakan, serta stigma sosial yang melekatkan profesi petani dengan citra pekerjaan berat dan kurang bergengsi turut memperkuat keengganan tersebut, sebagaimana ditegaskan dalam kajian mengenai regenerasi petani di berbagai daerah (</w:t>
      </w:r>
      <w:proofErr w:type="spellStart"/>
      <w:r w:rsidRPr="006216EB">
        <w:rPr>
          <w:rFonts w:cs="Times New Roman"/>
          <w:lang w:val="id-ID" w:eastAsia="id-ID"/>
        </w:rPr>
        <w:t>MTani</w:t>
      </w:r>
      <w:proofErr w:type="spellEnd"/>
      <w:r w:rsidRPr="006216EB">
        <w:rPr>
          <w:rFonts w:cs="Times New Roman"/>
          <w:lang w:val="id-ID" w:eastAsia="id-ID"/>
        </w:rPr>
        <w:t xml:space="preserve"> Group, 2025).</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Pesan yang diterima generasi muda dari desain kebijakan dan wacana publik seputar pertanian, dengan demikian, bersifat kontradiktif. Petani dipuji secara simbolik sebagai pahlawan, tetapi pada saat yang sama dibiarkan menghadapi ketidakpastian harga, keterbatasan akses modal, dan minimnya perlindungan struktural. Mengikuti proposisi degeneratif yang diajukan </w:t>
      </w:r>
      <w:proofErr w:type="spellStart"/>
      <w:r w:rsidRPr="006216EB">
        <w:rPr>
          <w:rFonts w:cs="Times New Roman"/>
          <w:lang w:val="id-ID" w:eastAsia="id-ID"/>
        </w:rPr>
        <w:t>Ingram</w:t>
      </w:r>
      <w:proofErr w:type="spellEnd"/>
      <w:r w:rsidRPr="006216EB">
        <w:rPr>
          <w:rFonts w:cs="Times New Roman"/>
          <w:lang w:val="id-ID" w:eastAsia="id-ID"/>
        </w:rPr>
        <w:t xml:space="preserve">,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deLeon</w:t>
      </w:r>
      <w:proofErr w:type="spellEnd"/>
      <w:r w:rsidRPr="006216EB">
        <w:rPr>
          <w:rFonts w:cs="Times New Roman"/>
          <w:lang w:val="id-ID" w:eastAsia="id-ID"/>
        </w:rPr>
        <w:t xml:space="preserve"> (2007), pesan kontradiktif semacam ini justru melemahkan orientasi generasi muda untuk berpartisipasi dalam sektor pertanian, ketimbang mendorong keterlibatan mereka. Kontradiksi pesan inilah yang turut menjelaskan mengapa anak-anak petani di Sulawesi Selatan cenderung memilih jalur pendidikan dan pekerjaan di luar sektor pertanian, dan pada akhirnya enggan kembali ke kampung halaman untuk melanjutkan profesi orang tua mereka.</w:t>
      </w:r>
    </w:p>
    <w:p w:rsidR="006216EB" w:rsidRPr="004D6FCD" w:rsidRDefault="006216EB" w:rsidP="006216EB">
      <w:pPr>
        <w:spacing w:after="120"/>
        <w:jc w:val="both"/>
        <w:rPr>
          <w:rFonts w:cs="Times New Roman"/>
          <w:lang w:val="id-ID" w:eastAsia="id-ID"/>
        </w:rPr>
      </w:pPr>
    </w:p>
    <w:p w:rsidR="006216EB" w:rsidRPr="006216EB" w:rsidRDefault="006216EB" w:rsidP="006216EB">
      <w:pPr>
        <w:spacing w:after="120"/>
        <w:jc w:val="both"/>
        <w:rPr>
          <w:rFonts w:cs="Times New Roman"/>
          <w:i/>
          <w:iCs/>
          <w:lang w:val="id-ID" w:eastAsia="id-ID"/>
        </w:rPr>
      </w:pPr>
      <w:r w:rsidRPr="006216EB">
        <w:rPr>
          <w:rFonts w:cs="Times New Roman"/>
          <w:i/>
          <w:iCs/>
          <w:lang w:val="id-ID" w:eastAsia="id-ID"/>
        </w:rPr>
        <w:t>Dari Konstruksi Sosial Menuju Alih Fungsi Lahan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Rangkaian temuan di atas mengarah pada satu pertanyaan kunci, yaitu bagaimana keengganan generasi muda untuk menjadi petani dapat berkontribusi secara langsung terhadap maraknya alih fungsi lahan pertanian di Sulawesi Selatan. Jawabannya terletak pada mekanisme pewarisan lahan </w:t>
      </w:r>
      <w:proofErr w:type="spellStart"/>
      <w:r w:rsidRPr="006216EB">
        <w:rPr>
          <w:rFonts w:cs="Times New Roman"/>
          <w:lang w:val="id-ID" w:eastAsia="id-ID"/>
        </w:rPr>
        <w:t>antargenerasi</w:t>
      </w:r>
      <w:proofErr w:type="spellEnd"/>
      <w:r w:rsidRPr="006216EB">
        <w:rPr>
          <w:rFonts w:cs="Times New Roman"/>
          <w:lang w:val="id-ID" w:eastAsia="id-ID"/>
        </w:rPr>
        <w:t xml:space="preserve"> yang terputus.</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Lahan pertanian keluarga di pedesaan Sulawesi Selatan pada umumnya diwariskan secara turun-temurun dari orang tua kepada anak. Pola pewarisan ini mengandaikan adanya kesediaan generasi penerus untuk mengolah lahan tersebut sebagai sumber penghidupan. Ketika kesediaan itu tidak lagi ada, sebagaimana ditunjukkan oleh data regenerasi petani yang mandek di Sulawesi Selatan (Kamase, 2023), lahan warisan kehilangan fungsi produktif sosialnya bagi generasi baru. Anggota keluarga yang telah bermigrasi ke kota dan membangun kehidupan di sektor </w:t>
      </w:r>
      <w:proofErr w:type="spellStart"/>
      <w:r w:rsidRPr="006216EB">
        <w:rPr>
          <w:rFonts w:cs="Times New Roman"/>
          <w:lang w:val="id-ID" w:eastAsia="id-ID"/>
        </w:rPr>
        <w:t>nonpertanian</w:t>
      </w:r>
      <w:proofErr w:type="spellEnd"/>
      <w:r w:rsidRPr="006216EB">
        <w:rPr>
          <w:rFonts w:cs="Times New Roman"/>
          <w:lang w:val="id-ID" w:eastAsia="id-ID"/>
        </w:rPr>
        <w:t xml:space="preserve"> umumnya tidak memiliki kapasitas maupun keinginan untuk kembali mengelola sawah warisan tersebut secara langsung.</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Situasi ini menciptakan dua kemungkinan jalan bagi lahan warisan. Kemungkinan pertama, lahan dibiarkan telantar atau digarap secara tidak optimal oleh penyewa maupun penggarap paruh waktu, sehingga produktivitasnya menurun. Kemungkinan kedua, dan yang secara empiris lebih sering terjadi, lahan dijual kepada pihak ketiga yang menawarkan nilai tunai instan, baik untuk kepentingan permukiman, industri, maupun sektor ekstraktif seperti </w:t>
      </w:r>
      <w:r w:rsidRPr="006216EB">
        <w:rPr>
          <w:rFonts w:cs="Times New Roman"/>
          <w:lang w:val="id-ID" w:eastAsia="id-ID"/>
        </w:rPr>
        <w:lastRenderedPageBreak/>
        <w:t>pertambangan (Almas dkk., 2025; Radar Tegal, 2026). Godaan nilai jual lahan yang tinggi, dikombinasikan dengan ketiadaan penerus yang bersedia mempertahankan status lahan sebagai aset produktif pertanian, mempercepat proses konversi lahan yang pada akhirnya turut menggerus luas panen padi di Sulawesi Selatan, sebagaimana tercermin dari penurunan 18,01 ribu hektare luas panen pada 2024 (Badan Pusat Statistik Provinsi Sulawesi Selatan, 2025).</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Kebijakan perlindungan lahan seperti LP2B dan LSD, meskipun penting sebagai instrumen pengendalian tata ruang, pada dasarnya bekerja pada level pengaturan penggunaan lahan secara administratif. Kebijakan tersebut belum menjawab persoalan struktural yang lebih mendasar, yaitu mengapa keluarga petani, secara rasional, memilih melepaskan lahan warisan ketimbang mempertahankannya lintas generasi. Selama profesi petani terus dikonstruksikan secara ambivalen, dimuliakan dalam wacana tetapi diabaikan dalam kebijakan struktural, selama itu pula tekanan terhadap konversi lahan pertanian di Sulawesi Selatan akan terus berlangsung, </w:t>
      </w:r>
      <w:proofErr w:type="spellStart"/>
      <w:r w:rsidRPr="006216EB">
        <w:rPr>
          <w:rFonts w:cs="Times New Roman"/>
          <w:lang w:val="id-ID" w:eastAsia="id-ID"/>
        </w:rPr>
        <w:t>betapapun</w:t>
      </w:r>
      <w:proofErr w:type="spellEnd"/>
      <w:r w:rsidRPr="006216EB">
        <w:rPr>
          <w:rFonts w:cs="Times New Roman"/>
          <w:lang w:val="id-ID" w:eastAsia="id-ID"/>
        </w:rPr>
        <w:t xml:space="preserve"> ketatnya regulasi tata ruang yang diberlakukan.</w:t>
      </w:r>
    </w:p>
    <w:p w:rsidR="006216EB" w:rsidRPr="004D6FCD" w:rsidRDefault="006216EB" w:rsidP="006216EB">
      <w:pPr>
        <w:spacing w:after="120"/>
        <w:jc w:val="both"/>
        <w:rPr>
          <w:rFonts w:cs="Times New Roman"/>
          <w:lang w:val="id-ID" w:eastAsia="id-ID"/>
        </w:rPr>
      </w:pPr>
    </w:p>
    <w:p w:rsidR="006216EB" w:rsidRPr="006216EB" w:rsidRDefault="006216EB" w:rsidP="006216EB">
      <w:pPr>
        <w:spacing w:after="120"/>
        <w:jc w:val="both"/>
        <w:rPr>
          <w:rFonts w:cs="Times New Roman"/>
          <w:i/>
          <w:iCs/>
          <w:lang w:val="id-ID" w:eastAsia="id-ID"/>
        </w:rPr>
      </w:pPr>
      <w:r w:rsidRPr="006216EB">
        <w:rPr>
          <w:rFonts w:cs="Times New Roman"/>
          <w:i/>
          <w:iCs/>
          <w:lang w:val="id-ID" w:eastAsia="id-ID"/>
        </w:rPr>
        <w:t>Implikasi Kebijakan</w:t>
      </w:r>
    </w:p>
    <w:p w:rsidR="006216EB" w:rsidRPr="006216EB" w:rsidRDefault="006216EB" w:rsidP="006216EB">
      <w:pPr>
        <w:spacing w:after="120"/>
        <w:jc w:val="both"/>
        <w:rPr>
          <w:rFonts w:cs="Times New Roman"/>
          <w:lang w:val="id-ID" w:eastAsia="id-ID"/>
        </w:rPr>
      </w:pPr>
      <w:r w:rsidRPr="006216EB">
        <w:rPr>
          <w:rFonts w:cs="Times New Roman"/>
          <w:lang w:val="id-ID" w:eastAsia="id-ID"/>
        </w:rPr>
        <w:t>Temuan di atas membawa sejumlah implikasi kebijakan bagi pemangku kepentingan di Sulawesi Selatan. Pertama, kebijakan pengendalian alih fungsi lahan tidak dapat berhenti pada pendekatan administratif dan tata ruang semata. Penguatan LP2B dan LSD perlu diiringi dengan kebijakan yang secara struktural mengubah posisi tawar petani, termasuk jaminan harga, akses permodalan yang tidak birokratis, serta perlindungan risiko usaha tani yang nyata, bukan sekadar bantuan temporer.</w:t>
      </w:r>
    </w:p>
    <w:p w:rsidR="006216EB" w:rsidRPr="006216EB" w:rsidRDefault="006216EB" w:rsidP="006216EB">
      <w:pPr>
        <w:spacing w:after="120"/>
        <w:jc w:val="both"/>
        <w:rPr>
          <w:rFonts w:cs="Times New Roman"/>
          <w:lang w:val="id-ID" w:eastAsia="id-ID"/>
        </w:rPr>
      </w:pPr>
      <w:r w:rsidRPr="006216EB">
        <w:rPr>
          <w:rFonts w:cs="Times New Roman"/>
          <w:lang w:val="id-ID" w:eastAsia="id-ID"/>
        </w:rPr>
        <w:t xml:space="preserve">Kedua, program regenerasi petani seperti Petani </w:t>
      </w:r>
      <w:proofErr w:type="spellStart"/>
      <w:r w:rsidRPr="006216EB">
        <w:rPr>
          <w:rFonts w:cs="Times New Roman"/>
          <w:lang w:val="id-ID" w:eastAsia="id-ID"/>
        </w:rPr>
        <w:t>Milenial</w:t>
      </w:r>
      <w:proofErr w:type="spellEnd"/>
      <w:r w:rsidRPr="006216EB">
        <w:rPr>
          <w:rFonts w:cs="Times New Roman"/>
          <w:lang w:val="id-ID" w:eastAsia="id-ID"/>
        </w:rPr>
        <w:t xml:space="preserve"> dan </w:t>
      </w:r>
      <w:proofErr w:type="spellStart"/>
      <w:r w:rsidRPr="006216EB">
        <w:rPr>
          <w:rFonts w:cs="Times New Roman"/>
          <w:lang w:val="id-ID" w:eastAsia="id-ID"/>
        </w:rPr>
        <w:t>Youth</w:t>
      </w:r>
      <w:proofErr w:type="spellEnd"/>
      <w:r w:rsidRPr="006216EB">
        <w:rPr>
          <w:rFonts w:cs="Times New Roman"/>
          <w:lang w:val="id-ID" w:eastAsia="id-ID"/>
        </w:rPr>
        <w:t xml:space="preserve"> </w:t>
      </w:r>
      <w:proofErr w:type="spellStart"/>
      <w:r w:rsidRPr="006216EB">
        <w:rPr>
          <w:rFonts w:cs="Times New Roman"/>
          <w:lang w:val="id-ID" w:eastAsia="id-ID"/>
        </w:rPr>
        <w:t>Entrepreneurship</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Employment</w:t>
      </w:r>
      <w:proofErr w:type="spellEnd"/>
      <w:r w:rsidRPr="006216EB">
        <w:rPr>
          <w:rFonts w:cs="Times New Roman"/>
          <w:lang w:val="id-ID" w:eastAsia="id-ID"/>
        </w:rPr>
        <w:t xml:space="preserve"> </w:t>
      </w:r>
      <w:proofErr w:type="spellStart"/>
      <w:r w:rsidRPr="006216EB">
        <w:rPr>
          <w:rFonts w:cs="Times New Roman"/>
          <w:lang w:val="id-ID" w:eastAsia="id-ID"/>
        </w:rPr>
        <w:t>Support</w:t>
      </w:r>
      <w:proofErr w:type="spellEnd"/>
      <w:r w:rsidRPr="006216EB">
        <w:rPr>
          <w:rFonts w:cs="Times New Roman"/>
          <w:lang w:val="id-ID" w:eastAsia="id-ID"/>
        </w:rPr>
        <w:t xml:space="preserve"> Services (YESS) yang telah berjalan di Sulawesi Selatan (</w:t>
      </w:r>
      <w:proofErr w:type="spellStart"/>
      <w:r w:rsidRPr="006216EB">
        <w:rPr>
          <w:rFonts w:cs="Times New Roman"/>
          <w:lang w:val="id-ID" w:eastAsia="id-ID"/>
        </w:rPr>
        <w:t>Polbangtan</w:t>
      </w:r>
      <w:proofErr w:type="spellEnd"/>
      <w:r w:rsidRPr="006216EB">
        <w:rPr>
          <w:rFonts w:cs="Times New Roman"/>
          <w:lang w:val="id-ID" w:eastAsia="id-ID"/>
        </w:rPr>
        <w:t xml:space="preserve"> Gowa, 2023) perlu dievaluasi efektivitasnya secara berkala, dengan indikator yang jelas mengenai jumlah anak muda yang benar-benar bertahan dalam profesi pertanian dalam jangka panjang, bukan sekadar jumlah peserta pelatihan.</w:t>
      </w:r>
    </w:p>
    <w:p w:rsidR="006216EB" w:rsidRPr="006216EB" w:rsidRDefault="006216EB" w:rsidP="006216EB">
      <w:pPr>
        <w:spacing w:after="120"/>
        <w:jc w:val="both"/>
        <w:rPr>
          <w:rFonts w:cs="Times New Roman"/>
          <w:lang w:val="id-ID" w:eastAsia="id-ID"/>
        </w:rPr>
      </w:pPr>
      <w:r w:rsidRPr="006216EB">
        <w:rPr>
          <w:rFonts w:cs="Times New Roman"/>
          <w:lang w:val="id-ID" w:eastAsia="id-ID"/>
        </w:rPr>
        <w:t xml:space="preserve">Ketiga, penting bagi pemerintah daerah untuk membangun narasi kebijakan yang konsisten antara retorika dan realitas struktural terkait profesi petani. Mengikuti kerangka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perubahan konstruksi sosial suatu kelompok sasaran dapat terjadi apabila desain kebijakan secara konsisten memberikan sumber daya dan kewenangan nyata, bukan sekadar pengakuan simbolik. Tanpa pergeseran tersebut, generasi muda di Sulawesi Selatan akan terus membaca profesi petani sebagai pilihan hidup yang secara struktural tidak menjanjikan, </w:t>
      </w:r>
      <w:proofErr w:type="spellStart"/>
      <w:r w:rsidRPr="006216EB">
        <w:rPr>
          <w:rFonts w:cs="Times New Roman"/>
          <w:lang w:val="id-ID" w:eastAsia="id-ID"/>
        </w:rPr>
        <w:t>betapapun</w:t>
      </w:r>
      <w:proofErr w:type="spellEnd"/>
      <w:r w:rsidRPr="006216EB">
        <w:rPr>
          <w:rFonts w:cs="Times New Roman"/>
          <w:lang w:val="id-ID" w:eastAsia="id-ID"/>
        </w:rPr>
        <w:t xml:space="preserve"> kerap dipuji dalam pidato dan slogan kebijakan.</w:t>
      </w:r>
    </w:p>
    <w:p w:rsidR="006216EB" w:rsidRPr="004D6FCD" w:rsidRDefault="006216EB" w:rsidP="006216EB">
      <w:pPr>
        <w:spacing w:after="120"/>
        <w:jc w:val="both"/>
        <w:rPr>
          <w:rFonts w:cs="Times New Roman"/>
          <w:lang w:val="id-ID" w:eastAsia="id-ID"/>
        </w:rPr>
      </w:pPr>
    </w:p>
    <w:p w:rsidR="006216EB" w:rsidRPr="006216EB" w:rsidRDefault="006216EB" w:rsidP="006216EB">
      <w:pPr>
        <w:spacing w:after="120"/>
        <w:jc w:val="both"/>
        <w:rPr>
          <w:rFonts w:cs="Times New Roman"/>
          <w:b/>
          <w:bCs/>
          <w:lang w:val="id-ID" w:eastAsia="id-ID"/>
        </w:rPr>
      </w:pPr>
      <w:r w:rsidRPr="006216EB">
        <w:rPr>
          <w:rFonts w:cs="Times New Roman"/>
          <w:b/>
          <w:bCs/>
          <w:lang w:val="id-ID" w:eastAsia="id-ID"/>
        </w:rPr>
        <w:t>Kesimpulan</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Alih fungsi lahan pertanian di Sulawesi Selatan tidak dapat sepenuhnya dijelaskan melalui faktor urbanisasi dan lemahnya penegakan regulasi tata ruang semata. Data regenerasi petani menunjukkan bahwa pertumbuhan jumlah petani di Sulawesi Selatan didominasi oleh peralihan penduduk usia tua, bukan oleh masuknya generasi muda ke sektor pertanian (Kamase, 2023). Kondisi ini memutus mata rantai pewarisan lahan </w:t>
      </w:r>
      <w:proofErr w:type="spellStart"/>
      <w:r w:rsidRPr="006216EB">
        <w:rPr>
          <w:rFonts w:cs="Times New Roman"/>
          <w:lang w:val="id-ID" w:eastAsia="id-ID"/>
        </w:rPr>
        <w:t>antargenerasi</w:t>
      </w:r>
      <w:proofErr w:type="spellEnd"/>
      <w:r w:rsidRPr="006216EB">
        <w:rPr>
          <w:rFonts w:cs="Times New Roman"/>
          <w:lang w:val="id-ID" w:eastAsia="id-ID"/>
        </w:rPr>
        <w:t xml:space="preserve"> dan meningkatkan kerentanan lahan pertanian keluarga untuk dijual atau </w:t>
      </w:r>
      <w:proofErr w:type="spellStart"/>
      <w:r w:rsidRPr="006216EB">
        <w:rPr>
          <w:rFonts w:cs="Times New Roman"/>
          <w:lang w:val="id-ID" w:eastAsia="id-ID"/>
        </w:rPr>
        <w:t>dialihfungsikan</w:t>
      </w:r>
      <w:proofErr w:type="spellEnd"/>
      <w:r w:rsidRPr="006216EB">
        <w:rPr>
          <w:rFonts w:cs="Times New Roman"/>
          <w:lang w:val="id-ID" w:eastAsia="id-ID"/>
        </w:rPr>
        <w:t>.</w:t>
      </w:r>
    </w:p>
    <w:p w:rsidR="006216EB" w:rsidRPr="006216EB" w:rsidRDefault="006216EB" w:rsidP="006216EB">
      <w:pPr>
        <w:spacing w:after="120"/>
        <w:ind w:firstLine="567"/>
        <w:jc w:val="both"/>
        <w:rPr>
          <w:rFonts w:cs="Times New Roman"/>
          <w:lang w:val="id-ID" w:eastAsia="id-ID"/>
        </w:rPr>
      </w:pPr>
      <w:r w:rsidRPr="006216EB">
        <w:rPr>
          <w:rFonts w:cs="Times New Roman"/>
          <w:lang w:val="id-ID" w:eastAsia="id-ID"/>
        </w:rPr>
        <w:t xml:space="preserve">Kerangka konstruksi sosial dalam kajian ilmu politik, khususnya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dari </w:t>
      </w:r>
      <w:proofErr w:type="spellStart"/>
      <w:r w:rsidRPr="006216EB">
        <w:rPr>
          <w:rFonts w:cs="Times New Roman"/>
          <w:lang w:val="id-ID" w:eastAsia="id-ID"/>
        </w:rPr>
        <w:t>Schneider</w:t>
      </w:r>
      <w:proofErr w:type="spellEnd"/>
      <w:r w:rsidRPr="006216EB">
        <w:rPr>
          <w:rFonts w:cs="Times New Roman"/>
          <w:lang w:val="id-ID" w:eastAsia="id-ID"/>
        </w:rPr>
        <w:t xml:space="preserve"> dan </w:t>
      </w:r>
      <w:proofErr w:type="spellStart"/>
      <w:r w:rsidRPr="006216EB">
        <w:rPr>
          <w:rFonts w:cs="Times New Roman"/>
          <w:lang w:val="id-ID" w:eastAsia="id-ID"/>
        </w:rPr>
        <w:t>Ingram</w:t>
      </w:r>
      <w:proofErr w:type="spellEnd"/>
      <w:r w:rsidRPr="006216EB">
        <w:rPr>
          <w:rFonts w:cs="Times New Roman"/>
          <w:lang w:val="id-ID" w:eastAsia="id-ID"/>
        </w:rPr>
        <w:t xml:space="preserve"> (1993), membantu menjelaskan akar keengganan generasi muda tersebut. Petani dikonstruksikan secara positif dalam wacana publik sebagai pahlawan pangan, tetapi ditempatkan pada posisi kekuatan politik yang rendah dalam desain kebijakan struktural, sesuai kuadran </w:t>
      </w:r>
      <w:proofErr w:type="spellStart"/>
      <w:r w:rsidRPr="006216EB">
        <w:rPr>
          <w:rFonts w:cs="Times New Roman"/>
          <w:lang w:val="id-ID" w:eastAsia="id-ID"/>
        </w:rPr>
        <w:t>dependents</w:t>
      </w:r>
      <w:proofErr w:type="spellEnd"/>
      <w:r w:rsidRPr="006216EB">
        <w:rPr>
          <w:rFonts w:cs="Times New Roman"/>
          <w:lang w:val="id-ID" w:eastAsia="id-ID"/>
        </w:rPr>
        <w:t xml:space="preserve"> dalam matriks konstruksi sosial. Kesenjangan </w:t>
      </w:r>
      <w:r w:rsidRPr="006216EB">
        <w:rPr>
          <w:rFonts w:cs="Times New Roman"/>
          <w:lang w:val="id-ID" w:eastAsia="id-ID"/>
        </w:rPr>
        <w:lastRenderedPageBreak/>
        <w:t>antara pujian retoris dan realitas marginal inilah yang membentuk persepsi generasi muda bahwa profesi petani bukan pilihan hidup yang layak diperjuangkan, sehingga banyak dari mereka memilih menetap di kota dan melepaskan tautan dengan lahan warisan di kampung halaman.</w:t>
      </w:r>
    </w:p>
    <w:p w:rsidR="006216EB" w:rsidRPr="004D6FCD" w:rsidRDefault="006216EB" w:rsidP="006216EB">
      <w:pPr>
        <w:spacing w:after="120"/>
        <w:ind w:firstLine="567"/>
        <w:jc w:val="both"/>
        <w:rPr>
          <w:rFonts w:cs="Times New Roman"/>
          <w:lang w:eastAsia="id-ID"/>
        </w:rPr>
      </w:pPr>
      <w:r w:rsidRPr="006216EB">
        <w:rPr>
          <w:rFonts w:cs="Times New Roman"/>
          <w:lang w:val="id-ID" w:eastAsia="id-ID"/>
        </w:rPr>
        <w:t>Ketahanan pangan Sulawesi Selatan, pada akhirnya, tidak hanya bergantung pada seberapa luas lahan yang berhasil dilindungi secara administratif, tetapi juga pada seberapa jauh konstruksi sosial terhadap profesi petani dapat diubah menjadi pilihan hidup yang bermartabat dan menjanjikan bagi generasi mendatang. Penelitian lanjutan yang menggabungkan data kuantitatif regenerasi petani dengan wawancara mendalam terhadap generasi muda di sentra-sentra padi Sulawesi Selatan akan memperkaya pemahaman mengenai mekanisme konstruksi sosial ini pada level individu dan rumah tangga</w:t>
      </w:r>
      <w:r w:rsidRPr="004D6FCD">
        <w:rPr>
          <w:rFonts w:cs="Times New Roman"/>
          <w:lang w:eastAsia="id-ID"/>
        </w:rPr>
        <w:t>.</w:t>
      </w:r>
    </w:p>
    <w:p w:rsidR="006216EB" w:rsidRPr="004D6FCD" w:rsidRDefault="006216EB" w:rsidP="006216EB">
      <w:pPr>
        <w:spacing w:after="120"/>
        <w:ind w:firstLine="567"/>
        <w:jc w:val="both"/>
        <w:rPr>
          <w:rFonts w:cs="Times New Roman"/>
          <w:lang w:eastAsia="id-ID"/>
        </w:rPr>
      </w:pPr>
    </w:p>
    <w:p w:rsidR="006216EB" w:rsidRPr="006216EB" w:rsidRDefault="006216EB" w:rsidP="006216EB">
      <w:pPr>
        <w:spacing w:after="120"/>
        <w:jc w:val="both"/>
        <w:rPr>
          <w:rFonts w:cs="Times New Roman"/>
          <w:b/>
          <w:bCs/>
          <w:lang w:val="id-ID" w:eastAsia="id-ID"/>
        </w:rPr>
      </w:pPr>
      <w:r w:rsidRPr="006216EB">
        <w:rPr>
          <w:rFonts w:cs="Times New Roman"/>
          <w:b/>
          <w:bCs/>
          <w:lang w:val="id-ID" w:eastAsia="id-ID"/>
        </w:rPr>
        <w:t>Daftar Pustaka</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 xml:space="preserve">Almas, D., Muhibuddin, A., &amp; Syafri, S. (2025). Alih fungsi lahan pada </w:t>
      </w:r>
      <w:proofErr w:type="spellStart"/>
      <w:r w:rsidRPr="006216EB">
        <w:rPr>
          <w:rFonts w:cs="Times New Roman"/>
          <w:lang w:val="id-ID" w:eastAsia="id-ID"/>
        </w:rPr>
        <w:t>sertipikat</w:t>
      </w:r>
      <w:proofErr w:type="spellEnd"/>
      <w:r w:rsidRPr="006216EB">
        <w:rPr>
          <w:rFonts w:cs="Times New Roman"/>
          <w:lang w:val="id-ID" w:eastAsia="id-ID"/>
        </w:rPr>
        <w:t xml:space="preserve"> </w:t>
      </w:r>
      <w:proofErr w:type="spellStart"/>
      <w:r w:rsidRPr="006216EB">
        <w:rPr>
          <w:rFonts w:cs="Times New Roman"/>
          <w:lang w:val="id-ID" w:eastAsia="id-ID"/>
        </w:rPr>
        <w:t>redistribusi</w:t>
      </w:r>
      <w:proofErr w:type="spellEnd"/>
      <w:r w:rsidRPr="006216EB">
        <w:rPr>
          <w:rFonts w:cs="Times New Roman"/>
          <w:lang w:val="id-ID" w:eastAsia="id-ID"/>
        </w:rPr>
        <w:t xml:space="preserve"> tanah dalam perspektif penyelenggaraan pemanfaatan ruang di Desa </w:t>
      </w:r>
      <w:proofErr w:type="spellStart"/>
      <w:r w:rsidRPr="006216EB">
        <w:rPr>
          <w:rFonts w:cs="Times New Roman"/>
          <w:lang w:val="id-ID" w:eastAsia="id-ID"/>
        </w:rPr>
        <w:t>Borisallo</w:t>
      </w:r>
      <w:proofErr w:type="spellEnd"/>
      <w:r w:rsidRPr="006216EB">
        <w:rPr>
          <w:rFonts w:cs="Times New Roman"/>
          <w:lang w:val="id-ID" w:eastAsia="id-ID"/>
        </w:rPr>
        <w:t xml:space="preserve">, Kecamatan </w:t>
      </w:r>
      <w:proofErr w:type="spellStart"/>
      <w:r w:rsidRPr="006216EB">
        <w:rPr>
          <w:rFonts w:cs="Times New Roman"/>
          <w:lang w:val="id-ID" w:eastAsia="id-ID"/>
        </w:rPr>
        <w:t>Parangloe</w:t>
      </w:r>
      <w:proofErr w:type="spellEnd"/>
      <w:r w:rsidRPr="006216EB">
        <w:rPr>
          <w:rFonts w:cs="Times New Roman"/>
          <w:lang w:val="id-ID" w:eastAsia="id-ID"/>
        </w:rPr>
        <w:t xml:space="preserve">, Kabupaten Gowa. Urban </w:t>
      </w:r>
      <w:proofErr w:type="spellStart"/>
      <w:r w:rsidRPr="006216EB">
        <w:rPr>
          <w:rFonts w:cs="Times New Roman"/>
          <w:lang w:val="id-ID" w:eastAsia="id-ID"/>
        </w:rPr>
        <w:t>and</w:t>
      </w:r>
      <w:proofErr w:type="spellEnd"/>
      <w:r w:rsidRPr="006216EB">
        <w:rPr>
          <w:rFonts w:cs="Times New Roman"/>
          <w:lang w:val="id-ID" w:eastAsia="id-ID"/>
        </w:rPr>
        <w:t xml:space="preserve"> Regional </w:t>
      </w:r>
      <w:proofErr w:type="spellStart"/>
      <w:r w:rsidRPr="006216EB">
        <w:rPr>
          <w:rFonts w:cs="Times New Roman"/>
          <w:lang w:val="id-ID" w:eastAsia="id-ID"/>
        </w:rPr>
        <w:t>Studies</w:t>
      </w:r>
      <w:proofErr w:type="spellEnd"/>
      <w:r w:rsidRPr="006216EB">
        <w:rPr>
          <w:rFonts w:cs="Times New Roman"/>
          <w:lang w:val="id-ID" w:eastAsia="id-ID"/>
        </w:rPr>
        <w:t xml:space="preserve"> </w:t>
      </w:r>
      <w:proofErr w:type="spellStart"/>
      <w:r w:rsidRPr="006216EB">
        <w:rPr>
          <w:rFonts w:cs="Times New Roman"/>
          <w:lang w:val="id-ID" w:eastAsia="id-ID"/>
        </w:rPr>
        <w:t>Journal</w:t>
      </w:r>
      <w:proofErr w:type="spellEnd"/>
      <w:r w:rsidRPr="006216EB">
        <w:rPr>
          <w:rFonts w:cs="Times New Roman"/>
          <w:lang w:val="id-ID" w:eastAsia="id-ID"/>
        </w:rPr>
        <w:t>, 7(2), 103–112.</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ANTARA News. (2025, Februari 3). BPS: Luas panen padi mengalami penurunan di sepanjang 2024. https://www.antaranews.com/berita/4622198/bps-luas-panen-padi-mengalami-penurunan-di-sepanjang-2024</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ANTARA News. (2026, Juli 9). Sulsel lampaui target LP2B, 587.423 hektare aman dari alih fungsi. https://www.antaranews.com/video/5642341/sulsel-lampaui-target-lp2b-587423-hektare-aman-dari-alih-fungsi</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Badan Pusat Statistik Provinsi Sulawesi Selatan. (2025). Luas panen dan produksi padi Provinsi Sulawesi Selatan 2024. BPS Provinsi Sulawesi Selatan.</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Berger</w:t>
      </w:r>
      <w:proofErr w:type="spellEnd"/>
      <w:r w:rsidRPr="006216EB">
        <w:rPr>
          <w:rFonts w:cs="Times New Roman"/>
          <w:lang w:val="id-ID" w:eastAsia="id-ID"/>
        </w:rPr>
        <w:t xml:space="preserve">, P. L., &amp; </w:t>
      </w:r>
      <w:proofErr w:type="spellStart"/>
      <w:r w:rsidRPr="006216EB">
        <w:rPr>
          <w:rFonts w:cs="Times New Roman"/>
          <w:lang w:val="id-ID" w:eastAsia="id-ID"/>
        </w:rPr>
        <w:t>Luckmann</w:t>
      </w:r>
      <w:proofErr w:type="spellEnd"/>
      <w:r w:rsidRPr="006216EB">
        <w:rPr>
          <w:rFonts w:cs="Times New Roman"/>
          <w:lang w:val="id-ID" w:eastAsia="id-ID"/>
        </w:rPr>
        <w:t xml:space="preserve">, T. (1966). The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reality</w:t>
      </w:r>
      <w:proofErr w:type="spellEnd"/>
      <w:r w:rsidRPr="006216EB">
        <w:rPr>
          <w:rFonts w:cs="Times New Roman"/>
          <w:lang w:val="id-ID" w:eastAsia="id-ID"/>
        </w:rPr>
        <w:t xml:space="preserve">: A </w:t>
      </w:r>
      <w:proofErr w:type="spellStart"/>
      <w:r w:rsidRPr="006216EB">
        <w:rPr>
          <w:rFonts w:cs="Times New Roman"/>
          <w:lang w:val="id-ID" w:eastAsia="id-ID"/>
        </w:rPr>
        <w:t>treatise</w:t>
      </w:r>
      <w:proofErr w:type="spellEnd"/>
      <w:r w:rsidRPr="006216EB">
        <w:rPr>
          <w:rFonts w:cs="Times New Roman"/>
          <w:lang w:val="id-ID" w:eastAsia="id-ID"/>
        </w:rPr>
        <w:t xml:space="preserve"> in </w:t>
      </w:r>
      <w:proofErr w:type="spellStart"/>
      <w:r w:rsidRPr="006216EB">
        <w:rPr>
          <w:rFonts w:cs="Times New Roman"/>
          <w:lang w:val="id-ID" w:eastAsia="id-ID"/>
        </w:rPr>
        <w:t>the</w:t>
      </w:r>
      <w:proofErr w:type="spellEnd"/>
      <w:r w:rsidRPr="006216EB">
        <w:rPr>
          <w:rFonts w:cs="Times New Roman"/>
          <w:lang w:val="id-ID" w:eastAsia="id-ID"/>
        </w:rPr>
        <w:t xml:space="preserve"> </w:t>
      </w:r>
      <w:proofErr w:type="spellStart"/>
      <w:r w:rsidRPr="006216EB">
        <w:rPr>
          <w:rFonts w:cs="Times New Roman"/>
          <w:lang w:val="id-ID" w:eastAsia="id-ID"/>
        </w:rPr>
        <w:t>sociology</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knowledge</w:t>
      </w:r>
      <w:proofErr w:type="spellEnd"/>
      <w:r w:rsidRPr="006216EB">
        <w:rPr>
          <w:rFonts w:cs="Times New Roman"/>
          <w:lang w:val="id-ID" w:eastAsia="id-ID"/>
        </w:rPr>
        <w:t xml:space="preserve">. </w:t>
      </w:r>
      <w:proofErr w:type="spellStart"/>
      <w:r w:rsidRPr="006216EB">
        <w:rPr>
          <w:rFonts w:cs="Times New Roman"/>
          <w:lang w:val="id-ID" w:eastAsia="id-ID"/>
        </w:rPr>
        <w:t>Doubleday</w:t>
      </w:r>
      <w:proofErr w:type="spellEnd"/>
      <w:r w:rsidRPr="006216EB">
        <w:rPr>
          <w:rFonts w:cs="Times New Roman"/>
          <w:lang w:val="id-ID" w:eastAsia="id-ID"/>
        </w:rPr>
        <w:t>.</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DPR RI. (2023). Laporan kajian alih fungsi lahan pertanian nasional. Dewan Perwakilan Rakyat Republik Indonesia.</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Ingram</w:t>
      </w:r>
      <w:proofErr w:type="spellEnd"/>
      <w:r w:rsidRPr="006216EB">
        <w:rPr>
          <w:rFonts w:cs="Times New Roman"/>
          <w:lang w:val="id-ID" w:eastAsia="id-ID"/>
        </w:rPr>
        <w:t xml:space="preserve">, H., &amp; </w:t>
      </w:r>
      <w:proofErr w:type="spellStart"/>
      <w:r w:rsidRPr="006216EB">
        <w:rPr>
          <w:rFonts w:cs="Times New Roman"/>
          <w:lang w:val="id-ID" w:eastAsia="id-ID"/>
        </w:rPr>
        <w:t>Schneider</w:t>
      </w:r>
      <w:proofErr w:type="spellEnd"/>
      <w:r w:rsidRPr="006216EB">
        <w:rPr>
          <w:rFonts w:cs="Times New Roman"/>
          <w:lang w:val="id-ID" w:eastAsia="id-ID"/>
        </w:rPr>
        <w:t xml:space="preserve">, A. (1991). Target </w:t>
      </w:r>
      <w:proofErr w:type="spellStart"/>
      <w:r w:rsidRPr="006216EB">
        <w:rPr>
          <w:rFonts w:cs="Times New Roman"/>
          <w:lang w:val="id-ID" w:eastAsia="id-ID"/>
        </w:rPr>
        <w:t>populations</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design</w:t>
      </w:r>
      <w:proofErr w:type="spellEnd"/>
      <w:r w:rsidRPr="006216EB">
        <w:rPr>
          <w:rFonts w:cs="Times New Roman"/>
          <w:lang w:val="id-ID" w:eastAsia="id-ID"/>
        </w:rPr>
        <w:t xml:space="preserve">. </w:t>
      </w:r>
      <w:proofErr w:type="spellStart"/>
      <w:r w:rsidRPr="006216EB">
        <w:rPr>
          <w:rFonts w:cs="Times New Roman"/>
          <w:lang w:val="id-ID" w:eastAsia="id-ID"/>
        </w:rPr>
        <w:t>Administration</w:t>
      </w:r>
      <w:proofErr w:type="spellEnd"/>
      <w:r w:rsidRPr="006216EB">
        <w:rPr>
          <w:rFonts w:cs="Times New Roman"/>
          <w:lang w:val="id-ID" w:eastAsia="id-ID"/>
        </w:rPr>
        <w:t xml:space="preserve"> &amp; </w:t>
      </w:r>
      <w:proofErr w:type="spellStart"/>
      <w:r w:rsidRPr="006216EB">
        <w:rPr>
          <w:rFonts w:cs="Times New Roman"/>
          <w:lang w:val="id-ID" w:eastAsia="id-ID"/>
        </w:rPr>
        <w:t>Society</w:t>
      </w:r>
      <w:proofErr w:type="spellEnd"/>
      <w:r w:rsidRPr="006216EB">
        <w:rPr>
          <w:rFonts w:cs="Times New Roman"/>
          <w:lang w:val="id-ID" w:eastAsia="id-ID"/>
        </w:rPr>
        <w:t>, 23(3), 333–356.</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Ingram</w:t>
      </w:r>
      <w:proofErr w:type="spellEnd"/>
      <w:r w:rsidRPr="006216EB">
        <w:rPr>
          <w:rFonts w:cs="Times New Roman"/>
          <w:lang w:val="id-ID" w:eastAsia="id-ID"/>
        </w:rPr>
        <w:t xml:space="preserve">, H., </w:t>
      </w:r>
      <w:proofErr w:type="spellStart"/>
      <w:r w:rsidRPr="006216EB">
        <w:rPr>
          <w:rFonts w:cs="Times New Roman"/>
          <w:lang w:val="id-ID" w:eastAsia="id-ID"/>
        </w:rPr>
        <w:t>Schneider</w:t>
      </w:r>
      <w:proofErr w:type="spellEnd"/>
      <w:r w:rsidRPr="006216EB">
        <w:rPr>
          <w:rFonts w:cs="Times New Roman"/>
          <w:lang w:val="id-ID" w:eastAsia="id-ID"/>
        </w:rPr>
        <w:t xml:space="preserve">, A. L., &amp; </w:t>
      </w:r>
      <w:proofErr w:type="spellStart"/>
      <w:r w:rsidRPr="006216EB">
        <w:rPr>
          <w:rFonts w:cs="Times New Roman"/>
          <w:lang w:val="id-ID" w:eastAsia="id-ID"/>
        </w:rPr>
        <w:t>deLeon</w:t>
      </w:r>
      <w:proofErr w:type="spellEnd"/>
      <w:r w:rsidRPr="006216EB">
        <w:rPr>
          <w:rFonts w:cs="Times New Roman"/>
          <w:lang w:val="id-ID" w:eastAsia="id-ID"/>
        </w:rPr>
        <w:t xml:space="preserve">, P. (2007).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design</w:t>
      </w:r>
      <w:proofErr w:type="spellEnd"/>
      <w:r w:rsidRPr="006216EB">
        <w:rPr>
          <w:rFonts w:cs="Times New Roman"/>
          <w:lang w:val="id-ID" w:eastAsia="id-ID"/>
        </w:rPr>
        <w:t xml:space="preserve">. Dalam P. A. </w:t>
      </w:r>
      <w:proofErr w:type="spellStart"/>
      <w:r w:rsidRPr="006216EB">
        <w:rPr>
          <w:rFonts w:cs="Times New Roman"/>
          <w:lang w:val="id-ID" w:eastAsia="id-ID"/>
        </w:rPr>
        <w:t>Sabatier</w:t>
      </w:r>
      <w:proofErr w:type="spellEnd"/>
      <w:r w:rsidRPr="006216EB">
        <w:rPr>
          <w:rFonts w:cs="Times New Roman"/>
          <w:lang w:val="id-ID" w:eastAsia="id-ID"/>
        </w:rPr>
        <w:t xml:space="preserve"> (Ed.), </w:t>
      </w:r>
      <w:proofErr w:type="spellStart"/>
      <w:r w:rsidRPr="006216EB">
        <w:rPr>
          <w:rFonts w:cs="Times New Roman"/>
          <w:lang w:val="id-ID" w:eastAsia="id-ID"/>
        </w:rPr>
        <w:t>Theories</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the</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process</w:t>
      </w:r>
      <w:proofErr w:type="spellEnd"/>
      <w:r w:rsidRPr="006216EB">
        <w:rPr>
          <w:rFonts w:cs="Times New Roman"/>
          <w:lang w:val="id-ID" w:eastAsia="id-ID"/>
        </w:rPr>
        <w:t xml:space="preserve"> (2nd ed., hlm. 93–126). </w:t>
      </w:r>
      <w:proofErr w:type="spellStart"/>
      <w:r w:rsidRPr="006216EB">
        <w:rPr>
          <w:rFonts w:cs="Times New Roman"/>
          <w:lang w:val="id-ID" w:eastAsia="id-ID"/>
        </w:rPr>
        <w:t>Westview</w:t>
      </w:r>
      <w:proofErr w:type="spellEnd"/>
      <w:r w:rsidRPr="006216EB">
        <w:rPr>
          <w:rFonts w:cs="Times New Roman"/>
          <w:lang w:val="id-ID" w:eastAsia="id-ID"/>
        </w:rPr>
        <w:t xml:space="preserve"> </w:t>
      </w:r>
      <w:proofErr w:type="spellStart"/>
      <w:r w:rsidRPr="006216EB">
        <w:rPr>
          <w:rFonts w:cs="Times New Roman"/>
          <w:lang w:val="id-ID" w:eastAsia="id-ID"/>
        </w:rPr>
        <w:t>Press</w:t>
      </w:r>
      <w:proofErr w:type="spellEnd"/>
      <w:r w:rsidRPr="006216EB">
        <w:rPr>
          <w:rFonts w:cs="Times New Roman"/>
          <w:lang w:val="id-ID" w:eastAsia="id-ID"/>
        </w:rPr>
        <w:t>.</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Kamase, A. A. (2023, Januari 18). Sensus pertanian dan regenerasi petani Sulawesi Selatan. Harian Fajar. https://harian.fajar.co.id/2023/01/18/sensus-pertanian-dan-regenerasi-petani-sulawesi-selatan/</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Komisi Pemberantasan Korupsi [KPK]. (2021). Kajian sistem pengendalian alih fungsi lahan pertanian pangan. KPK.</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Media Indonesia. (2024, September 24). Mengapa generasi muda enggan bertani: Tantangan dan upaya regenerasi di sektor pertanian Indonesia. https://mediaindonesia.com/ekonomi/703577/mengapa-generasi-muda-enggan-bertani-tantangan-dan-upaya-regenerasi-di-sektor-pertanian-indonesia</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lastRenderedPageBreak/>
        <w:t>MTani</w:t>
      </w:r>
      <w:proofErr w:type="spellEnd"/>
      <w:r w:rsidRPr="006216EB">
        <w:rPr>
          <w:rFonts w:cs="Times New Roman"/>
          <w:lang w:val="id-ID" w:eastAsia="id-ID"/>
        </w:rPr>
        <w:t xml:space="preserve"> Group. (2025, Agustus 11). Regenerasi petani: Tantangan dan harapan di tengah transformasi pertanian Indonesia. https://mtanigroup.com/2025/08/11/regenerasi-petani-tantangan-dan-harapan-di-tengah-transformasi-pertanian-indonesia/</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 xml:space="preserve">Nurani. (2025). Ketahanan pangan di ujung tanduk: Krisis regenerasi petani di Indonesia [Makalah]. Magister Administrasi Publik, Universitas </w:t>
      </w:r>
      <w:proofErr w:type="spellStart"/>
      <w:r w:rsidRPr="006216EB">
        <w:rPr>
          <w:rFonts w:cs="Times New Roman"/>
          <w:lang w:val="id-ID" w:eastAsia="id-ID"/>
        </w:rPr>
        <w:t>Gadjah</w:t>
      </w:r>
      <w:proofErr w:type="spellEnd"/>
      <w:r w:rsidRPr="006216EB">
        <w:rPr>
          <w:rFonts w:cs="Times New Roman"/>
          <w:lang w:val="id-ID" w:eastAsia="id-ID"/>
        </w:rPr>
        <w:t xml:space="preserve"> Mada.</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Polbangtan</w:t>
      </w:r>
      <w:proofErr w:type="spellEnd"/>
      <w:r w:rsidRPr="006216EB">
        <w:rPr>
          <w:rFonts w:cs="Times New Roman"/>
          <w:lang w:val="id-ID" w:eastAsia="id-ID"/>
        </w:rPr>
        <w:t xml:space="preserve"> Gowa. (2023, April 5). Wujudkan regenerasi petani </w:t>
      </w:r>
      <w:proofErr w:type="spellStart"/>
      <w:r w:rsidRPr="006216EB">
        <w:rPr>
          <w:rFonts w:cs="Times New Roman"/>
          <w:lang w:val="id-ID" w:eastAsia="id-ID"/>
        </w:rPr>
        <w:t>milenial</w:t>
      </w:r>
      <w:proofErr w:type="spellEnd"/>
      <w:r w:rsidRPr="006216EB">
        <w:rPr>
          <w:rFonts w:cs="Times New Roman"/>
          <w:lang w:val="id-ID" w:eastAsia="id-ID"/>
        </w:rPr>
        <w:t xml:space="preserve">, </w:t>
      </w:r>
      <w:proofErr w:type="spellStart"/>
      <w:r w:rsidRPr="006216EB">
        <w:rPr>
          <w:rFonts w:cs="Times New Roman"/>
          <w:lang w:val="id-ID" w:eastAsia="id-ID"/>
        </w:rPr>
        <w:t>Kementan</w:t>
      </w:r>
      <w:proofErr w:type="spellEnd"/>
      <w:r w:rsidRPr="006216EB">
        <w:rPr>
          <w:rFonts w:cs="Times New Roman"/>
          <w:lang w:val="id-ID" w:eastAsia="id-ID"/>
        </w:rPr>
        <w:t xml:space="preserve"> rangkul </w:t>
      </w:r>
      <w:proofErr w:type="spellStart"/>
      <w:r w:rsidRPr="006216EB">
        <w:rPr>
          <w:rFonts w:cs="Times New Roman"/>
          <w:lang w:val="id-ID" w:eastAsia="id-ID"/>
        </w:rPr>
        <w:t>stakeholder</w:t>
      </w:r>
      <w:proofErr w:type="spellEnd"/>
      <w:r w:rsidRPr="006216EB">
        <w:rPr>
          <w:rFonts w:cs="Times New Roman"/>
          <w:lang w:val="id-ID" w:eastAsia="id-ID"/>
        </w:rPr>
        <w:t xml:space="preserve"> di Sulsel. https://polbangtan-gowa.ac.id/wujudkan-regenerasi-petani-milenial-kementan-rangkul-stakeholder-di-sulsel/</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Radar Tegal. (2026). Soroti minimnya regenerasi petani, Ketua DPRD Jateng ingatkan risiko jual sawah warisan. https://radartegal.disway.id/pemerintahan/read/726373/soroti-minimnya-regenerasi-petani-ketua-dprd-jateng-ingatkan-risiko-jual-sawah-warisan</w:t>
      </w:r>
    </w:p>
    <w:p w:rsidR="006216EB" w:rsidRPr="006216EB" w:rsidRDefault="006216EB" w:rsidP="006216EB">
      <w:pPr>
        <w:spacing w:after="120"/>
        <w:ind w:left="567" w:hanging="567"/>
        <w:jc w:val="both"/>
        <w:rPr>
          <w:rFonts w:cs="Times New Roman"/>
          <w:lang w:val="id-ID" w:eastAsia="id-ID"/>
        </w:rPr>
      </w:pPr>
      <w:r w:rsidRPr="006216EB">
        <w:rPr>
          <w:rFonts w:cs="Times New Roman"/>
          <w:lang w:val="id-ID" w:eastAsia="id-ID"/>
        </w:rPr>
        <w:t>Ramadhan, F., &amp; Murti, W. (2025). Dinamika alih fungsi lahan sawah dan upaya perlindungan lahan pertanian pangan berkelanjutan. Jurnal Tunas Agraria.</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Schneider</w:t>
      </w:r>
      <w:proofErr w:type="spellEnd"/>
      <w:r w:rsidRPr="006216EB">
        <w:rPr>
          <w:rFonts w:cs="Times New Roman"/>
          <w:lang w:val="id-ID" w:eastAsia="id-ID"/>
        </w:rPr>
        <w:t xml:space="preserve">, A., &amp; </w:t>
      </w:r>
      <w:proofErr w:type="spellStart"/>
      <w:r w:rsidRPr="006216EB">
        <w:rPr>
          <w:rFonts w:cs="Times New Roman"/>
          <w:lang w:val="id-ID" w:eastAsia="id-ID"/>
        </w:rPr>
        <w:t>Ingram</w:t>
      </w:r>
      <w:proofErr w:type="spellEnd"/>
      <w:r w:rsidRPr="006216EB">
        <w:rPr>
          <w:rFonts w:cs="Times New Roman"/>
          <w:lang w:val="id-ID" w:eastAsia="id-ID"/>
        </w:rPr>
        <w:t xml:space="preserve">, H. (1993). </w:t>
      </w:r>
      <w:proofErr w:type="spellStart"/>
      <w:r w:rsidRPr="006216EB">
        <w:rPr>
          <w:rFonts w:cs="Times New Roman"/>
          <w:lang w:val="id-ID" w:eastAsia="id-ID"/>
        </w:rPr>
        <w:t>Social</w:t>
      </w:r>
      <w:proofErr w:type="spellEnd"/>
      <w:r w:rsidRPr="006216EB">
        <w:rPr>
          <w:rFonts w:cs="Times New Roman"/>
          <w:lang w:val="id-ID" w:eastAsia="id-ID"/>
        </w:rPr>
        <w:t xml:space="preserve"> </w:t>
      </w:r>
      <w:proofErr w:type="spellStart"/>
      <w:r w:rsidRPr="006216EB">
        <w:rPr>
          <w:rFonts w:cs="Times New Roman"/>
          <w:lang w:val="id-ID" w:eastAsia="id-ID"/>
        </w:rPr>
        <w:t>construction</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target </w:t>
      </w:r>
      <w:proofErr w:type="spellStart"/>
      <w:r w:rsidRPr="006216EB">
        <w:rPr>
          <w:rFonts w:cs="Times New Roman"/>
          <w:lang w:val="id-ID" w:eastAsia="id-ID"/>
        </w:rPr>
        <w:t>populations</w:t>
      </w:r>
      <w:proofErr w:type="spellEnd"/>
      <w:r w:rsidRPr="006216EB">
        <w:rPr>
          <w:rFonts w:cs="Times New Roman"/>
          <w:lang w:val="id-ID" w:eastAsia="id-ID"/>
        </w:rPr>
        <w:t xml:space="preserve">: </w:t>
      </w:r>
      <w:proofErr w:type="spellStart"/>
      <w:r w:rsidRPr="006216EB">
        <w:rPr>
          <w:rFonts w:cs="Times New Roman"/>
          <w:lang w:val="id-ID" w:eastAsia="id-ID"/>
        </w:rPr>
        <w:t>Implications</w:t>
      </w:r>
      <w:proofErr w:type="spellEnd"/>
      <w:r w:rsidRPr="006216EB">
        <w:rPr>
          <w:rFonts w:cs="Times New Roman"/>
          <w:lang w:val="id-ID" w:eastAsia="id-ID"/>
        </w:rPr>
        <w:t xml:space="preserve"> </w:t>
      </w:r>
      <w:proofErr w:type="spellStart"/>
      <w:r w:rsidRPr="006216EB">
        <w:rPr>
          <w:rFonts w:cs="Times New Roman"/>
          <w:lang w:val="id-ID" w:eastAsia="id-ID"/>
        </w:rPr>
        <w:t>for</w:t>
      </w:r>
      <w:proofErr w:type="spellEnd"/>
      <w:r w:rsidRPr="006216EB">
        <w:rPr>
          <w:rFonts w:cs="Times New Roman"/>
          <w:lang w:val="id-ID" w:eastAsia="id-ID"/>
        </w:rPr>
        <w:t xml:space="preserve"> </w:t>
      </w:r>
      <w:proofErr w:type="spellStart"/>
      <w:r w:rsidRPr="006216EB">
        <w:rPr>
          <w:rFonts w:cs="Times New Roman"/>
          <w:lang w:val="id-ID" w:eastAsia="id-ID"/>
        </w:rPr>
        <w:t>politics</w:t>
      </w:r>
      <w:proofErr w:type="spellEnd"/>
      <w:r w:rsidRPr="006216EB">
        <w:rPr>
          <w:rFonts w:cs="Times New Roman"/>
          <w:lang w:val="id-ID" w:eastAsia="id-ID"/>
        </w:rPr>
        <w:t xml:space="preserve"> </w:t>
      </w:r>
      <w:proofErr w:type="spellStart"/>
      <w:r w:rsidRPr="006216EB">
        <w:rPr>
          <w:rFonts w:cs="Times New Roman"/>
          <w:lang w:val="id-ID" w:eastAsia="id-ID"/>
        </w:rPr>
        <w:t>and</w:t>
      </w:r>
      <w:proofErr w:type="spellEnd"/>
      <w:r w:rsidRPr="006216EB">
        <w:rPr>
          <w:rFonts w:cs="Times New Roman"/>
          <w:lang w:val="id-ID" w:eastAsia="id-ID"/>
        </w:rPr>
        <w:t xml:space="preserve"> </w:t>
      </w:r>
      <w:proofErr w:type="spellStart"/>
      <w:r w:rsidRPr="006216EB">
        <w:rPr>
          <w:rFonts w:cs="Times New Roman"/>
          <w:lang w:val="id-ID" w:eastAsia="id-ID"/>
        </w:rPr>
        <w:t>policy</w:t>
      </w:r>
      <w:proofErr w:type="spellEnd"/>
      <w:r w:rsidRPr="006216EB">
        <w:rPr>
          <w:rFonts w:cs="Times New Roman"/>
          <w:lang w:val="id-ID" w:eastAsia="id-ID"/>
        </w:rPr>
        <w:t xml:space="preserve">. American </w:t>
      </w:r>
      <w:proofErr w:type="spellStart"/>
      <w:r w:rsidRPr="006216EB">
        <w:rPr>
          <w:rFonts w:cs="Times New Roman"/>
          <w:lang w:val="id-ID" w:eastAsia="id-ID"/>
        </w:rPr>
        <w:t>Political</w:t>
      </w:r>
      <w:proofErr w:type="spellEnd"/>
      <w:r w:rsidRPr="006216EB">
        <w:rPr>
          <w:rFonts w:cs="Times New Roman"/>
          <w:lang w:val="id-ID" w:eastAsia="id-ID"/>
        </w:rPr>
        <w:t xml:space="preserve"> </w:t>
      </w:r>
      <w:proofErr w:type="spellStart"/>
      <w:r w:rsidRPr="006216EB">
        <w:rPr>
          <w:rFonts w:cs="Times New Roman"/>
          <w:lang w:val="id-ID" w:eastAsia="id-ID"/>
        </w:rPr>
        <w:t>Science</w:t>
      </w:r>
      <w:proofErr w:type="spellEnd"/>
      <w:r w:rsidRPr="006216EB">
        <w:rPr>
          <w:rFonts w:cs="Times New Roman"/>
          <w:lang w:val="id-ID" w:eastAsia="id-ID"/>
        </w:rPr>
        <w:t xml:space="preserve"> </w:t>
      </w:r>
      <w:proofErr w:type="spellStart"/>
      <w:r w:rsidRPr="006216EB">
        <w:rPr>
          <w:rFonts w:cs="Times New Roman"/>
          <w:lang w:val="id-ID" w:eastAsia="id-ID"/>
        </w:rPr>
        <w:t>Review</w:t>
      </w:r>
      <w:proofErr w:type="spellEnd"/>
      <w:r w:rsidRPr="006216EB">
        <w:rPr>
          <w:rFonts w:cs="Times New Roman"/>
          <w:lang w:val="id-ID" w:eastAsia="id-ID"/>
        </w:rPr>
        <w:t>, 87(2), 334–347.</w:t>
      </w:r>
    </w:p>
    <w:p w:rsidR="006216EB" w:rsidRPr="006216EB" w:rsidRDefault="006216EB" w:rsidP="006216EB">
      <w:pPr>
        <w:spacing w:after="120"/>
        <w:ind w:left="567" w:hanging="567"/>
        <w:jc w:val="both"/>
        <w:rPr>
          <w:rFonts w:cs="Times New Roman"/>
          <w:lang w:val="id-ID" w:eastAsia="id-ID"/>
        </w:rPr>
      </w:pPr>
      <w:proofErr w:type="spellStart"/>
      <w:r w:rsidRPr="006216EB">
        <w:rPr>
          <w:rFonts w:cs="Times New Roman"/>
          <w:lang w:val="id-ID" w:eastAsia="id-ID"/>
        </w:rPr>
        <w:t>Schneider</w:t>
      </w:r>
      <w:proofErr w:type="spellEnd"/>
      <w:r w:rsidRPr="006216EB">
        <w:rPr>
          <w:rFonts w:cs="Times New Roman"/>
          <w:lang w:val="id-ID" w:eastAsia="id-ID"/>
        </w:rPr>
        <w:t xml:space="preserve">, A., &amp; </w:t>
      </w:r>
      <w:proofErr w:type="spellStart"/>
      <w:r w:rsidRPr="006216EB">
        <w:rPr>
          <w:rFonts w:cs="Times New Roman"/>
          <w:lang w:val="id-ID" w:eastAsia="id-ID"/>
        </w:rPr>
        <w:t>Ingram</w:t>
      </w:r>
      <w:proofErr w:type="spellEnd"/>
      <w:r w:rsidRPr="006216EB">
        <w:rPr>
          <w:rFonts w:cs="Times New Roman"/>
          <w:lang w:val="id-ID" w:eastAsia="id-ID"/>
        </w:rPr>
        <w:t xml:space="preserve">, H. (1997). </w:t>
      </w:r>
      <w:proofErr w:type="spellStart"/>
      <w:r w:rsidRPr="006216EB">
        <w:rPr>
          <w:rFonts w:cs="Times New Roman"/>
          <w:lang w:val="id-ID" w:eastAsia="id-ID"/>
        </w:rPr>
        <w:t>Policy</w:t>
      </w:r>
      <w:proofErr w:type="spellEnd"/>
      <w:r w:rsidRPr="006216EB">
        <w:rPr>
          <w:rFonts w:cs="Times New Roman"/>
          <w:lang w:val="id-ID" w:eastAsia="id-ID"/>
        </w:rPr>
        <w:t xml:space="preserve"> </w:t>
      </w:r>
      <w:proofErr w:type="spellStart"/>
      <w:r w:rsidRPr="006216EB">
        <w:rPr>
          <w:rFonts w:cs="Times New Roman"/>
          <w:lang w:val="id-ID" w:eastAsia="id-ID"/>
        </w:rPr>
        <w:t>design</w:t>
      </w:r>
      <w:proofErr w:type="spellEnd"/>
      <w:r w:rsidRPr="006216EB">
        <w:rPr>
          <w:rFonts w:cs="Times New Roman"/>
          <w:lang w:val="id-ID" w:eastAsia="id-ID"/>
        </w:rPr>
        <w:t xml:space="preserve"> </w:t>
      </w:r>
      <w:proofErr w:type="spellStart"/>
      <w:r w:rsidRPr="006216EB">
        <w:rPr>
          <w:rFonts w:cs="Times New Roman"/>
          <w:lang w:val="id-ID" w:eastAsia="id-ID"/>
        </w:rPr>
        <w:t>for</w:t>
      </w:r>
      <w:proofErr w:type="spellEnd"/>
      <w:r w:rsidRPr="006216EB">
        <w:rPr>
          <w:rFonts w:cs="Times New Roman"/>
          <w:lang w:val="id-ID" w:eastAsia="id-ID"/>
        </w:rPr>
        <w:t xml:space="preserve"> </w:t>
      </w:r>
      <w:proofErr w:type="spellStart"/>
      <w:r w:rsidRPr="006216EB">
        <w:rPr>
          <w:rFonts w:cs="Times New Roman"/>
          <w:lang w:val="id-ID" w:eastAsia="id-ID"/>
        </w:rPr>
        <w:t>democracy</w:t>
      </w:r>
      <w:proofErr w:type="spellEnd"/>
      <w:r w:rsidRPr="006216EB">
        <w:rPr>
          <w:rFonts w:cs="Times New Roman"/>
          <w:lang w:val="id-ID" w:eastAsia="id-ID"/>
        </w:rPr>
        <w:t xml:space="preserve">. </w:t>
      </w:r>
      <w:proofErr w:type="spellStart"/>
      <w:r w:rsidRPr="006216EB">
        <w:rPr>
          <w:rFonts w:cs="Times New Roman"/>
          <w:lang w:val="id-ID" w:eastAsia="id-ID"/>
        </w:rPr>
        <w:t>University</w:t>
      </w:r>
      <w:proofErr w:type="spellEnd"/>
      <w:r w:rsidRPr="006216EB">
        <w:rPr>
          <w:rFonts w:cs="Times New Roman"/>
          <w:lang w:val="id-ID" w:eastAsia="id-ID"/>
        </w:rPr>
        <w:t xml:space="preserve"> </w:t>
      </w:r>
      <w:proofErr w:type="spellStart"/>
      <w:r w:rsidRPr="006216EB">
        <w:rPr>
          <w:rFonts w:cs="Times New Roman"/>
          <w:lang w:val="id-ID" w:eastAsia="id-ID"/>
        </w:rPr>
        <w:t>Press</w:t>
      </w:r>
      <w:proofErr w:type="spellEnd"/>
      <w:r w:rsidRPr="006216EB">
        <w:rPr>
          <w:rFonts w:cs="Times New Roman"/>
          <w:lang w:val="id-ID" w:eastAsia="id-ID"/>
        </w:rPr>
        <w:t xml:space="preserve"> </w:t>
      </w:r>
      <w:proofErr w:type="spellStart"/>
      <w:r w:rsidRPr="006216EB">
        <w:rPr>
          <w:rFonts w:cs="Times New Roman"/>
          <w:lang w:val="id-ID" w:eastAsia="id-ID"/>
        </w:rPr>
        <w:t>of</w:t>
      </w:r>
      <w:proofErr w:type="spellEnd"/>
      <w:r w:rsidRPr="006216EB">
        <w:rPr>
          <w:rFonts w:cs="Times New Roman"/>
          <w:lang w:val="id-ID" w:eastAsia="id-ID"/>
        </w:rPr>
        <w:t xml:space="preserve"> </w:t>
      </w:r>
      <w:proofErr w:type="spellStart"/>
      <w:r w:rsidRPr="006216EB">
        <w:rPr>
          <w:rFonts w:cs="Times New Roman"/>
          <w:lang w:val="id-ID" w:eastAsia="id-ID"/>
        </w:rPr>
        <w:t>Kansas</w:t>
      </w:r>
      <w:proofErr w:type="spellEnd"/>
      <w:r w:rsidRPr="006216EB">
        <w:rPr>
          <w:rFonts w:cs="Times New Roman"/>
          <w:lang w:val="id-ID" w:eastAsia="id-ID"/>
        </w:rPr>
        <w:t>.</w:t>
      </w:r>
    </w:p>
    <w:p w:rsidR="006335BF" w:rsidRPr="004D6FCD" w:rsidRDefault="006335BF" w:rsidP="006216EB">
      <w:pPr>
        <w:spacing w:after="120"/>
        <w:jc w:val="both"/>
        <w:rPr>
          <w:rFonts w:cs="Times New Roman"/>
        </w:rPr>
      </w:pPr>
    </w:p>
    <w:sectPr w:rsidR="006335BF" w:rsidRPr="004D6F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B5573"/>
    <w:multiLevelType w:val="hybridMultilevel"/>
    <w:tmpl w:val="C172E06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72BD7FAC"/>
    <w:multiLevelType w:val="multilevel"/>
    <w:tmpl w:val="7F08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873906">
    <w:abstractNumId w:val="1"/>
  </w:num>
  <w:num w:numId="2" w16cid:durableId="17808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EB"/>
    <w:rsid w:val="00034B8E"/>
    <w:rsid w:val="00167225"/>
    <w:rsid w:val="004D6FCD"/>
    <w:rsid w:val="006216EB"/>
    <w:rsid w:val="006335BF"/>
    <w:rsid w:val="00D92823"/>
    <w:rsid w:val="00E15E5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48A42A45"/>
  <w15:chartTrackingRefBased/>
  <w15:docId w15:val="{C2D4F573-A74A-5447-B243-9FF475CA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2823"/>
    <w:rPr>
      <w:rFonts w:ascii="Times New Roman" w:eastAsiaTheme="minorEastAsia" w:hAnsi="Times New Roman"/>
      <w:kern w:val="0"/>
      <w:szCs w:val="22"/>
      <w:lang w:val="en-US"/>
      <w14:ligatures w14:val="none"/>
    </w:rPr>
  </w:style>
  <w:style w:type="paragraph" w:styleId="Judul1">
    <w:name w:val="heading 1"/>
    <w:basedOn w:val="Normal"/>
    <w:link w:val="Judul1KAR"/>
    <w:uiPriority w:val="9"/>
    <w:qFormat/>
    <w:rsid w:val="006216EB"/>
    <w:pPr>
      <w:spacing w:before="100" w:beforeAutospacing="1" w:after="100" w:afterAutospacing="1"/>
      <w:outlineLvl w:val="0"/>
    </w:pPr>
    <w:rPr>
      <w:rFonts w:eastAsia="Times New Roman" w:cs="Times New Roman"/>
      <w:b/>
      <w:bCs/>
      <w:kern w:val="36"/>
      <w:sz w:val="48"/>
      <w:szCs w:val="48"/>
      <w:lang w:val="id-ID" w:eastAsia="id-ID"/>
    </w:rPr>
  </w:style>
  <w:style w:type="paragraph" w:styleId="Judul2">
    <w:name w:val="heading 2"/>
    <w:basedOn w:val="Normal"/>
    <w:link w:val="Judul2KAR"/>
    <w:uiPriority w:val="9"/>
    <w:qFormat/>
    <w:rsid w:val="006216EB"/>
    <w:pPr>
      <w:spacing w:before="100" w:beforeAutospacing="1" w:after="100" w:afterAutospacing="1"/>
      <w:outlineLvl w:val="1"/>
    </w:pPr>
    <w:rPr>
      <w:rFonts w:eastAsia="Times New Roman" w:cs="Times New Roman"/>
      <w:b/>
      <w:bCs/>
      <w:sz w:val="36"/>
      <w:szCs w:val="36"/>
      <w:lang w:val="id-ID" w:eastAsia="id-ID"/>
    </w:rPr>
  </w:style>
  <w:style w:type="paragraph" w:styleId="Judul3">
    <w:name w:val="heading 3"/>
    <w:basedOn w:val="Normal"/>
    <w:link w:val="Judul3KAR"/>
    <w:uiPriority w:val="9"/>
    <w:qFormat/>
    <w:rsid w:val="006216EB"/>
    <w:pPr>
      <w:spacing w:before="100" w:beforeAutospacing="1" w:after="100" w:afterAutospacing="1"/>
      <w:outlineLvl w:val="2"/>
    </w:pPr>
    <w:rPr>
      <w:rFonts w:eastAsia="Times New Roman" w:cs="Times New Roman"/>
      <w:b/>
      <w:bCs/>
      <w:sz w:val="27"/>
      <w:szCs w:val="27"/>
      <w:lang w:val="id-ID" w:eastAsia="id-ID"/>
    </w:rPr>
  </w:style>
  <w:style w:type="paragraph" w:styleId="Judul7">
    <w:name w:val="heading 7"/>
    <w:basedOn w:val="Normal"/>
    <w:next w:val="Normal"/>
    <w:link w:val="Judul7KAR"/>
    <w:uiPriority w:val="9"/>
    <w:unhideWhenUsed/>
    <w:qFormat/>
    <w:rsid w:val="00E15E50"/>
    <w:pPr>
      <w:keepNext/>
      <w:keepLines/>
      <w:jc w:val="center"/>
      <w:outlineLvl w:val="6"/>
    </w:pPr>
    <w:rPr>
      <w:rFonts w:eastAsia="Times New Roman" w:cs="Times New Roman"/>
      <w:b/>
      <w:iCs/>
      <w:color w:val="404040"/>
      <w:sz w:val="2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7KAR">
    <w:name w:val="Judul 7 KAR"/>
    <w:link w:val="Judul7"/>
    <w:uiPriority w:val="9"/>
    <w:rsid w:val="00E15E50"/>
    <w:rPr>
      <w:rFonts w:ascii="Times New Roman" w:eastAsia="Times New Roman" w:hAnsi="Times New Roman" w:cs="Times New Roman"/>
      <w:b/>
      <w:iCs/>
      <w:color w:val="404040"/>
      <w:sz w:val="28"/>
    </w:rPr>
  </w:style>
  <w:style w:type="character" w:customStyle="1" w:styleId="Judul1KAR">
    <w:name w:val="Judul 1 KAR"/>
    <w:basedOn w:val="FontParagrafDefault"/>
    <w:link w:val="Judul1"/>
    <w:uiPriority w:val="9"/>
    <w:rsid w:val="006216EB"/>
    <w:rPr>
      <w:rFonts w:ascii="Times New Roman" w:eastAsia="Times New Roman" w:hAnsi="Times New Roman" w:cs="Times New Roman"/>
      <w:b/>
      <w:bCs/>
      <w:kern w:val="36"/>
      <w:sz w:val="48"/>
      <w:szCs w:val="48"/>
      <w:lang w:eastAsia="id-ID"/>
      <w14:ligatures w14:val="none"/>
    </w:rPr>
  </w:style>
  <w:style w:type="character" w:customStyle="1" w:styleId="Judul2KAR">
    <w:name w:val="Judul 2 KAR"/>
    <w:basedOn w:val="FontParagrafDefault"/>
    <w:link w:val="Judul2"/>
    <w:uiPriority w:val="9"/>
    <w:rsid w:val="006216EB"/>
    <w:rPr>
      <w:rFonts w:ascii="Times New Roman" w:eastAsia="Times New Roman" w:hAnsi="Times New Roman" w:cs="Times New Roman"/>
      <w:b/>
      <w:bCs/>
      <w:kern w:val="0"/>
      <w:sz w:val="36"/>
      <w:szCs w:val="36"/>
      <w:lang w:eastAsia="id-ID"/>
      <w14:ligatures w14:val="none"/>
    </w:rPr>
  </w:style>
  <w:style w:type="character" w:customStyle="1" w:styleId="Judul3KAR">
    <w:name w:val="Judul 3 KAR"/>
    <w:basedOn w:val="FontParagrafDefault"/>
    <w:link w:val="Judul3"/>
    <w:uiPriority w:val="9"/>
    <w:rsid w:val="006216EB"/>
    <w:rPr>
      <w:rFonts w:ascii="Times New Roman" w:eastAsia="Times New Roman" w:hAnsi="Times New Roman" w:cs="Times New Roman"/>
      <w:b/>
      <w:bCs/>
      <w:kern w:val="0"/>
      <w:sz w:val="27"/>
      <w:szCs w:val="27"/>
      <w:lang w:eastAsia="id-ID"/>
      <w14:ligatures w14:val="none"/>
    </w:rPr>
  </w:style>
  <w:style w:type="paragraph" w:styleId="NormalWeb">
    <w:name w:val="Normal (Web)"/>
    <w:basedOn w:val="Normal"/>
    <w:uiPriority w:val="99"/>
    <w:semiHidden/>
    <w:unhideWhenUsed/>
    <w:rsid w:val="006216EB"/>
    <w:pPr>
      <w:spacing w:before="100" w:beforeAutospacing="1" w:after="100" w:afterAutospacing="1"/>
    </w:pPr>
    <w:rPr>
      <w:rFonts w:eastAsia="Times New Roman" w:cs="Times New Roman"/>
      <w:szCs w:val="24"/>
      <w:lang w:val="id-ID" w:eastAsia="id-ID"/>
    </w:rPr>
  </w:style>
  <w:style w:type="character" w:styleId="Penekanan">
    <w:name w:val="Emphasis"/>
    <w:basedOn w:val="FontParagrafDefault"/>
    <w:uiPriority w:val="20"/>
    <w:qFormat/>
    <w:rsid w:val="006216EB"/>
    <w:rPr>
      <w:i/>
      <w:iCs/>
    </w:rPr>
  </w:style>
  <w:style w:type="character" w:styleId="Kuat">
    <w:name w:val="Strong"/>
    <w:basedOn w:val="FontParagrafDefault"/>
    <w:uiPriority w:val="22"/>
    <w:qFormat/>
    <w:rsid w:val="006216EB"/>
    <w:rPr>
      <w:b/>
      <w:bCs/>
    </w:rPr>
  </w:style>
  <w:style w:type="paragraph" w:styleId="DaftarParagraf">
    <w:name w:val="List Paragraph"/>
    <w:basedOn w:val="Normal"/>
    <w:uiPriority w:val="34"/>
    <w:qFormat/>
    <w:rsid w:val="006216EB"/>
    <w:pPr>
      <w:ind w:left="720"/>
      <w:contextualSpacing/>
    </w:pPr>
  </w:style>
  <w:style w:type="character" w:styleId="Hyperlink">
    <w:name w:val="Hyperlink"/>
    <w:basedOn w:val="FontParagrafDefault"/>
    <w:uiPriority w:val="99"/>
    <w:unhideWhenUsed/>
    <w:rsid w:val="00034B8E"/>
    <w:rPr>
      <w:color w:val="0563C1" w:themeColor="hyperlink"/>
      <w:u w:val="single"/>
    </w:rPr>
  </w:style>
  <w:style w:type="character" w:styleId="SebutanYangBelumTerselesaikan">
    <w:name w:val="Unresolved Mention"/>
    <w:basedOn w:val="FontParagrafDefault"/>
    <w:uiPriority w:val="99"/>
    <w:semiHidden/>
    <w:unhideWhenUsed/>
    <w:rsid w:val="00034B8E"/>
    <w:rPr>
      <w:color w:val="605E5C"/>
      <w:shd w:val="clear" w:color="auto" w:fill="E1DFDD"/>
    </w:rPr>
  </w:style>
  <w:style w:type="character" w:styleId="HiperlinkyangDiikuti">
    <w:name w:val="FollowedHyperlink"/>
    <w:basedOn w:val="FontParagrafDefault"/>
    <w:uiPriority w:val="99"/>
    <w:semiHidden/>
    <w:unhideWhenUsed/>
    <w:rsid w:val="00034B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brianto.syam@uin-alauddin.ac.id" TargetMode="Externa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4786</Words>
  <Characters>27282</Characters>
  <Application>Microsoft Office Word</Application>
  <DocSecurity>0</DocSecurity>
  <Lines>227</Lines>
  <Paragraphs>64</Paragraphs>
  <ScaleCrop>false</ScaleCrop>
  <Company/>
  <LinksUpToDate>false</LinksUpToDate>
  <CharactersWithSpaces>32004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2026-08-12T09:26:00Z</dcterms:created>
  <dcterms:modified xsi:type="dcterms:W3CDTF">2026-08-12T09:59:00Z</dcterms:modified>
</cp:coreProperties>
</file>