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FC392" w14:textId="7EA18A0A" w:rsidR="00ED6AC8" w:rsidRPr="0009107E" w:rsidRDefault="001117F1" w:rsidP="00774877">
      <w:pPr>
        <w:spacing w:after="0"/>
        <w:jc w:val="center"/>
        <w:rPr>
          <w:rFonts w:ascii="Times New Roman" w:hAnsi="Times New Roman" w:cs="Times New Roman"/>
          <w:b/>
          <w:bCs/>
          <w:lang w:val="sv-SE"/>
        </w:rPr>
      </w:pPr>
      <w:r>
        <w:rPr>
          <w:rFonts w:ascii="Times New Roman" w:hAnsi="Times New Roman" w:cs="Times New Roman"/>
          <w:b/>
          <w:bCs/>
          <w:lang w:val="sv-SE"/>
        </w:rPr>
        <w:t>Relasi Orang Muda Kota Terhadap Sagu dan Umbi di Papua Tengah dan Papua Barat Daya</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601DF959" w:rsidR="00E707FA" w:rsidRPr="0009107E" w:rsidRDefault="001117F1"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Renta Lamria Damanik</w:t>
      </w:r>
      <w:r w:rsidR="423018AE" w:rsidRPr="56F8A931">
        <w:rPr>
          <w:rFonts w:ascii="Times New Roman" w:hAnsi="Times New Roman" w:cs="Times New Roman"/>
          <w:b/>
          <w:bCs/>
          <w:vertAlign w:val="superscript"/>
          <w:lang w:val="sv-SE"/>
        </w:rPr>
        <w:t>1*</w:t>
      </w:r>
      <w:r>
        <w:rPr>
          <w:rFonts w:ascii="Times New Roman" w:hAnsi="Times New Roman" w:cs="Times New Roman"/>
          <w:b/>
          <w:bCs/>
          <w:lang w:val="sv-SE"/>
        </w:rPr>
        <w:t>, Hendrika Wulandari Samosir</w:t>
      </w:r>
      <w:r w:rsidR="423018AE" w:rsidRPr="56F8A931">
        <w:rPr>
          <w:rFonts w:ascii="Times New Roman" w:hAnsi="Times New Roman" w:cs="Times New Roman"/>
          <w:b/>
          <w:bCs/>
          <w:vertAlign w:val="superscript"/>
          <w:lang w:val="sv-SE"/>
        </w:rPr>
        <w:t>2</w:t>
      </w:r>
      <w:r>
        <w:rPr>
          <w:rFonts w:ascii="Times New Roman" w:hAnsi="Times New Roman" w:cs="Times New Roman"/>
          <w:b/>
          <w:bCs/>
          <w:lang w:val="sv-SE"/>
        </w:rPr>
        <w:t>, Seriany Tonglo</w:t>
      </w:r>
      <w:r w:rsidR="59E19CBB" w:rsidRPr="56F8A931">
        <w:rPr>
          <w:rFonts w:ascii="Times New Roman" w:hAnsi="Times New Roman" w:cs="Times New Roman"/>
          <w:b/>
          <w:bCs/>
          <w:vertAlign w:val="superscript"/>
          <w:lang w:val="sv-SE"/>
        </w:rPr>
        <w:t>3</w:t>
      </w:r>
    </w:p>
    <w:p w14:paraId="610B4106" w14:textId="5E67C567"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1117F1">
        <w:rPr>
          <w:rFonts w:ascii="Times New Roman" w:hAnsi="Times New Roman" w:cs="Times New Roman"/>
          <w:lang w:val="fi-FI"/>
        </w:rPr>
        <w:t>WRI Indonesia, Jayapura, Indonesia</w:t>
      </w:r>
    </w:p>
    <w:p w14:paraId="3F6BAADB" w14:textId="242D9211" w:rsidR="00774877" w:rsidRDefault="1F7A1AB4" w:rsidP="4C42B739">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00774877" w:rsidRPr="4C42B739">
        <w:rPr>
          <w:rFonts w:ascii="Times New Roman" w:hAnsi="Times New Roman" w:cs="Times New Roman"/>
          <w:lang w:val="fi-FI"/>
        </w:rPr>
        <w:t xml:space="preserve"> </w:t>
      </w:r>
      <w:r w:rsidR="00E229AE">
        <w:rPr>
          <w:rFonts w:ascii="Times New Roman" w:hAnsi="Times New Roman" w:cs="Times New Roman"/>
          <w:lang w:val="fi-FI"/>
        </w:rPr>
        <w:t>WRI Indonesia, Jayapura, Indonesia</w:t>
      </w:r>
    </w:p>
    <w:p w14:paraId="4E59F387" w14:textId="77777777" w:rsidR="00E229AE" w:rsidRDefault="6102DFA9" w:rsidP="00E229AE">
      <w:pPr>
        <w:spacing w:after="0"/>
        <w:jc w:val="center"/>
        <w:rPr>
          <w:rFonts w:ascii="Times New Roman" w:hAnsi="Times New Roman" w:cs="Times New Roman"/>
          <w:vertAlign w:val="superscript"/>
          <w:lang w:val="fi-FI"/>
        </w:rPr>
      </w:pPr>
      <w:r w:rsidRPr="4C42B739">
        <w:rPr>
          <w:rFonts w:ascii="Times New Roman" w:hAnsi="Times New Roman" w:cs="Times New Roman"/>
          <w:vertAlign w:val="superscript"/>
          <w:lang w:val="fi-FI"/>
        </w:rPr>
        <w:t>3</w:t>
      </w:r>
      <w:r w:rsidR="00774877" w:rsidRPr="4C42B739">
        <w:rPr>
          <w:rFonts w:ascii="Times New Roman" w:hAnsi="Times New Roman" w:cs="Times New Roman"/>
          <w:lang w:val="fi-FI"/>
        </w:rPr>
        <w:t xml:space="preserve"> </w:t>
      </w:r>
      <w:r w:rsidR="00E229AE">
        <w:rPr>
          <w:rFonts w:ascii="Times New Roman" w:hAnsi="Times New Roman" w:cs="Times New Roman"/>
          <w:lang w:val="fi-FI"/>
        </w:rPr>
        <w:t>WRI Indonesia, Jayapura, Indonesia</w:t>
      </w:r>
      <w:r w:rsidR="00E229AE">
        <w:rPr>
          <w:rFonts w:ascii="Times New Roman" w:hAnsi="Times New Roman" w:cs="Times New Roman"/>
          <w:vertAlign w:val="superscript"/>
          <w:lang w:val="fi-FI"/>
        </w:rPr>
        <w:t xml:space="preserve"> </w:t>
      </w:r>
    </w:p>
    <w:p w14:paraId="7FF306BF" w14:textId="6BE0689E" w:rsidR="00E229AE" w:rsidRDefault="00E503E4" w:rsidP="00E229AE">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E229AE" w:rsidRPr="003D3E43">
          <w:rPr>
            <w:rStyle w:val="Hyperlink"/>
            <w:rFonts w:ascii="Times New Roman" w:hAnsi="Times New Roman" w:cs="Times New Roman"/>
            <w:lang w:val="fi-FI"/>
          </w:rPr>
          <w:t>renta.damanik@wri.org</w:t>
        </w:r>
      </w:hyperlink>
    </w:p>
    <w:p w14:paraId="7C84108B" w14:textId="50EB6D5F" w:rsidR="00E503E4" w:rsidRPr="00E503E4" w:rsidRDefault="008E60D7" w:rsidP="00E229AE">
      <w:pPr>
        <w:spacing w:after="0"/>
        <w:jc w:val="center"/>
        <w:rPr>
          <w:rFonts w:ascii="Times New Roman" w:hAnsi="Times New Roman" w:cs="Times New Roman"/>
          <w:lang w:val="fi-FI"/>
        </w:rPr>
      </w:pPr>
      <w:hyperlink r:id="rId9" w:history="1"/>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6A0F300C" w14:textId="77777777" w:rsidR="00D124EA" w:rsidRPr="005766C1" w:rsidRDefault="00D124EA" w:rsidP="00D124EA">
      <w:pPr>
        <w:spacing w:after="0"/>
        <w:jc w:val="both"/>
        <w:rPr>
          <w:rFonts w:ascii="Times New Roman" w:hAnsi="Times New Roman" w:cs="Times New Roman"/>
          <w:lang w:val="fi-FI"/>
        </w:rPr>
      </w:pPr>
      <w:r>
        <w:rPr>
          <w:rFonts w:ascii="Times New Roman" w:hAnsi="Times New Roman" w:cs="Times New Roman"/>
          <w:lang w:val="fi-FI"/>
        </w:rPr>
        <w:t xml:space="preserve">Selama ini pembahasan tentang pangan di Tanah Papua masih didominsi oleh pendekatan ketahanan pangan yang menekankan aspek ketersediaan, distribusi, dan aksesibilitas. Seringkali pangan dipandang sebagai komoditas ekonomi, padahal dalam konteks Papua fokus yang terlalu besar pada produksi dan distribusi berisiko mengaburkan makna pangan lokal sebagai bagian dari identitas, relasi sosial dan cara hidup masyarakat. Penelitian ini bertujuan untuk mengklasifikasikan pola konsumsi Orang Muda Perkotaan terhadap sagu dan umbi di Papua Tengah dan Papua Barat Daya. Penelitian ini menggunakan data survey yang diambil melalui kampus dan komunitas lokal yang ada di Papua Tengah dan Papua Barat Daya yang dianalisis menggunakan </w:t>
      </w:r>
      <w:r>
        <w:rPr>
          <w:rFonts w:ascii="Times New Roman" w:hAnsi="Times New Roman" w:cs="Times New Roman"/>
          <w:i/>
          <w:lang w:val="fi-FI"/>
        </w:rPr>
        <w:t xml:space="preserve">behavior gap analysis </w:t>
      </w:r>
      <w:r>
        <w:rPr>
          <w:rFonts w:ascii="Times New Roman" w:hAnsi="Times New Roman" w:cs="Times New Roman"/>
          <w:lang w:val="fi-FI"/>
        </w:rPr>
        <w:t>) BGA. Indeks ini dihitung dari selisih antara skor makna budaya dan skor frekuensi konsumsi. Berdasarkan hasil analisis, pada komoditas sagu lebih dari setengah responden di Papua Tengah (53%) dan Papua Barat Daya (54%) berada pada kategori kesenjangan sedang hingga tinggi yang berarti penghargaan budaya terhadap sagu tidak sepenuhnya tercermin dalam praktik konsumsi sehari-hari. Temuan ini menunjukkan bahwa sagu masih kuat sebagai simbol budaya namun tidak lagi hadir rutin dalam pola pangan orang muda. Umbi menunjukkan pola kesenjangan yang bervariasi, di Papua Tengah sekitar 40% responden pada kategoris sedang hingga tinggi, sementara di Papua Barat Daya persentase pada kategori yang sama angkanya lebih tinggi mencapai 54%. Hal ini mengindikasikan bahwa posisi umbi dalam sistem pangan orang muda tidak sepe</w:t>
      </w:r>
      <w:bookmarkStart w:id="0" w:name="_GoBack"/>
      <w:bookmarkEnd w:id="0"/>
      <w:r>
        <w:rPr>
          <w:rFonts w:ascii="Times New Roman" w:hAnsi="Times New Roman" w:cs="Times New Roman"/>
          <w:lang w:val="fi-FI"/>
        </w:rPr>
        <w:t xml:space="preserve">nuhnya simbolik, dan masih terhubung dengan konsumsi sehari-hari. Papua Tengah dan Papua Barat Daya menunjukkan bahwa transisi pangan di Tanah Papua tidak dapat dipahami sekadar pergeseran dari pangan lokal menuju pangan non lokal, apalagi hilangnya identitas budaya. Hal yang terlihat justru cukup kompleks, makna budaya terhadap pangan lokal masih bertahan, tetapi praktik konsumsinya semakin dinegosiasikan dalam sistem sosial. </w:t>
      </w:r>
    </w:p>
    <w:p w14:paraId="69FFA1D5" w14:textId="6F4DD5F6" w:rsidR="00D124EA" w:rsidRPr="001046CA" w:rsidRDefault="00D124EA" w:rsidP="00D124EA">
      <w:pPr>
        <w:spacing w:after="0"/>
        <w:rPr>
          <w:rFonts w:ascii="Times New Roman" w:hAnsi="Times New Roman" w:cs="Times New Roman"/>
          <w:lang w:val="fi-FI"/>
        </w:rPr>
      </w:pPr>
      <w:r>
        <w:rPr>
          <w:rFonts w:ascii="Times New Roman" w:hAnsi="Times New Roman" w:cs="Times New Roman"/>
          <w:b/>
          <w:bCs/>
          <w:lang w:val="fi-FI"/>
        </w:rPr>
        <w:t xml:space="preserve">Kata kunci: </w:t>
      </w:r>
      <w:r>
        <w:rPr>
          <w:rFonts w:ascii="Times New Roman" w:hAnsi="Times New Roman" w:cs="Times New Roman"/>
          <w:i/>
          <w:iCs/>
          <w:lang w:val="fi-FI"/>
        </w:rPr>
        <w:t>Pangan Lokal, Orang M</w:t>
      </w:r>
      <w:r w:rsidR="008E60D7">
        <w:rPr>
          <w:rFonts w:ascii="Times New Roman" w:hAnsi="Times New Roman" w:cs="Times New Roman"/>
          <w:i/>
          <w:iCs/>
          <w:lang w:val="fi-FI"/>
        </w:rPr>
        <w:t>uda, Pergeseran Pangan</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A8"/>
    <w:rsid w:val="0003707B"/>
    <w:rsid w:val="0009107E"/>
    <w:rsid w:val="000928B1"/>
    <w:rsid w:val="000E653F"/>
    <w:rsid w:val="001046CA"/>
    <w:rsid w:val="001117F1"/>
    <w:rsid w:val="0015185D"/>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2370A"/>
    <w:rsid w:val="006E2E80"/>
    <w:rsid w:val="007225A1"/>
    <w:rsid w:val="00722942"/>
    <w:rsid w:val="00774877"/>
    <w:rsid w:val="007C355E"/>
    <w:rsid w:val="00826B37"/>
    <w:rsid w:val="00845A64"/>
    <w:rsid w:val="0085690E"/>
    <w:rsid w:val="008923DD"/>
    <w:rsid w:val="008E60D7"/>
    <w:rsid w:val="00900EA8"/>
    <w:rsid w:val="00935E1B"/>
    <w:rsid w:val="009C192B"/>
    <w:rsid w:val="009C4216"/>
    <w:rsid w:val="009C461C"/>
    <w:rsid w:val="00A317B0"/>
    <w:rsid w:val="00A85F22"/>
    <w:rsid w:val="00A9400F"/>
    <w:rsid w:val="00BF2C49"/>
    <w:rsid w:val="00C00939"/>
    <w:rsid w:val="00C326EE"/>
    <w:rsid w:val="00C9529B"/>
    <w:rsid w:val="00CA7F1B"/>
    <w:rsid w:val="00D11255"/>
    <w:rsid w:val="00D124EA"/>
    <w:rsid w:val="00D82921"/>
    <w:rsid w:val="00E229AE"/>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customStyle="1"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ta.damanik@wri.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enulis@email.afiliasi.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Microsoft account</cp:lastModifiedBy>
  <cp:revision>5</cp:revision>
  <dcterms:created xsi:type="dcterms:W3CDTF">2026-07-16T04:49:00Z</dcterms:created>
  <dcterms:modified xsi:type="dcterms:W3CDTF">2026-07-17T14:15:00Z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