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91CBF2" w14:textId="77777777" w:rsidR="008C13EA" w:rsidRDefault="00000000" w:rsidP="007460C6">
      <w:pPr>
        <w:jc w:val="center"/>
      </w:pPr>
      <w:r>
        <w:rPr>
          <w:b/>
          <w:bCs/>
        </w:rPr>
        <w:t>PEREMPUAN PENJAGA PANGAN: KONTRIBUSI PEDAGANG SAYUR TERHADAP EKONOMI KOMUNITAS DI KOTA KUPANG</w:t>
      </w:r>
    </w:p>
    <w:p w14:paraId="2A49CB39" w14:textId="77777777" w:rsidR="008C13EA" w:rsidRPr="00AB754B" w:rsidRDefault="00000000" w:rsidP="007460C6">
      <w:pPr>
        <w:jc w:val="center"/>
      </w:pPr>
      <w:r w:rsidRPr="00AB754B">
        <w:rPr>
          <w:b/>
          <w:bCs/>
        </w:rPr>
        <w:t xml:space="preserve">(Studi Kasus di Pasar Kasih </w:t>
      </w:r>
      <w:proofErr w:type="spellStart"/>
      <w:r w:rsidRPr="00AB754B">
        <w:rPr>
          <w:b/>
          <w:bCs/>
        </w:rPr>
        <w:t>Naikoten</w:t>
      </w:r>
      <w:proofErr w:type="spellEnd"/>
      <w:r w:rsidRPr="00AB754B">
        <w:rPr>
          <w:b/>
          <w:bCs/>
        </w:rPr>
        <w:t xml:space="preserve"> 1 dan Pasar </w:t>
      </w:r>
      <w:proofErr w:type="spellStart"/>
      <w:r w:rsidRPr="00AB754B">
        <w:rPr>
          <w:b/>
          <w:bCs/>
        </w:rPr>
        <w:t>Oesapa</w:t>
      </w:r>
      <w:proofErr w:type="spellEnd"/>
      <w:r w:rsidRPr="00AB754B">
        <w:rPr>
          <w:b/>
          <w:bCs/>
        </w:rPr>
        <w:t>)</w:t>
      </w:r>
    </w:p>
    <w:p w14:paraId="6C06080C" w14:textId="56BD36F1" w:rsidR="008C13EA" w:rsidRDefault="00000000">
      <w:pPr>
        <w:spacing w:after="60"/>
        <w:jc w:val="center"/>
      </w:pPr>
      <w:r>
        <w:rPr>
          <w:b/>
          <w:bCs/>
        </w:rPr>
        <w:t>Sisilia Belva Lenga</w:t>
      </w:r>
      <w:r>
        <w:rPr>
          <w:b/>
          <w:bCs/>
          <w:vertAlign w:val="superscript"/>
        </w:rPr>
        <w:t>1)</w:t>
      </w:r>
      <w:r>
        <w:t xml:space="preserve">   </w:t>
      </w:r>
      <w:r>
        <w:rPr>
          <w:b/>
          <w:bCs/>
        </w:rPr>
        <w:t>Johanna Suek</w:t>
      </w:r>
      <w:r>
        <w:rPr>
          <w:b/>
          <w:bCs/>
          <w:vertAlign w:val="superscript"/>
        </w:rPr>
        <w:t>2)</w:t>
      </w:r>
      <w:r>
        <w:t xml:space="preserve">   </w:t>
      </w:r>
    </w:p>
    <w:p w14:paraId="3E6F92FF" w14:textId="67CDDAA7" w:rsidR="008C13EA" w:rsidRPr="007460C6" w:rsidRDefault="00000000">
      <w:pPr>
        <w:spacing w:after="20"/>
        <w:jc w:val="center"/>
      </w:pPr>
      <w:r w:rsidRPr="00961BEE">
        <w:rPr>
          <w:vertAlign w:val="superscript"/>
        </w:rPr>
        <w:t>1</w:t>
      </w:r>
      <w:r w:rsidR="00961BEE">
        <w:rPr>
          <w:vertAlign w:val="superscript"/>
        </w:rPr>
        <w:t>,2</w:t>
      </w:r>
      <w:r w:rsidRPr="00961BEE">
        <w:rPr>
          <w:vertAlign w:val="superscript"/>
        </w:rPr>
        <w:t>)</w:t>
      </w:r>
      <w:r w:rsidR="00961BEE">
        <w:t>Program Studi</w:t>
      </w:r>
      <w:r>
        <w:t xml:space="preserve"> Agribisnis, Program Studi Agribisnis, Fakultas Pertanian, Universitas Nusa Cendana</w:t>
      </w:r>
    </w:p>
    <w:p w14:paraId="601132CA" w14:textId="69A4474B" w:rsidR="008C13EA" w:rsidRDefault="00000000">
      <w:pPr>
        <w:spacing w:after="240"/>
        <w:jc w:val="center"/>
      </w:pPr>
      <w:r>
        <w:t xml:space="preserve">Email: sisilialenga11@gmail.com   </w:t>
      </w:r>
    </w:p>
    <w:p w14:paraId="0ED65178" w14:textId="77777777" w:rsidR="008C13EA" w:rsidRDefault="00000000">
      <w:pPr>
        <w:spacing w:before="100" w:after="120"/>
        <w:jc w:val="center"/>
      </w:pPr>
      <w:r>
        <w:rPr>
          <w:b/>
          <w:bCs/>
        </w:rPr>
        <w:t>ABSTRAK</w:t>
      </w:r>
    </w:p>
    <w:p w14:paraId="4E3DCB00" w14:textId="2680C97B" w:rsidR="007460C6" w:rsidRDefault="007460C6" w:rsidP="007460C6">
      <w:pPr>
        <w:spacing w:after="160"/>
        <w:ind w:firstLine="284"/>
        <w:jc w:val="both"/>
      </w:pPr>
      <w:r>
        <w:t xml:space="preserve">Perempuan pedagang sayur memiliki peran penting dalam mempertahankan keberlangsungan sistem pangan lokal melalui penyediaan dan distribusi sayuran di pasar tradisional. Selain memastikan akses terhadap pangan segar untuk masyarakat, kegiatan perdagangan yang mereka lakukan juga menjadi sumber penghidupan keluarga serta mendukung perputaran ekonomi komunitas. Penelitian ini bertujuan untuk mengidentifikasi karakteristik sosial-ekonomi perempuan pedagang sayur, mendeskripsikan peran ekonomi aktivitas perdagangan sayur terhadap kehidupan keluarga dan komunitas, serta membandingkan kondisi ekonomi perempuan pedagang sayur di Pasar Kasih </w:t>
      </w:r>
      <w:proofErr w:type="spellStart"/>
      <w:r>
        <w:t>Naikoten</w:t>
      </w:r>
      <w:proofErr w:type="spellEnd"/>
      <w:r>
        <w:t xml:space="preserve"> 1 dan Pasar </w:t>
      </w:r>
      <w:proofErr w:type="spellStart"/>
      <w:r>
        <w:t>Oesapa</w:t>
      </w:r>
      <w:proofErr w:type="spellEnd"/>
      <w:r>
        <w:t xml:space="preserve">, Kota Kupang. Penelitian menggunakan metode survei dengan pendekatan kuantitatif terhadap 54 perempuan pedagang sayur yang dipilih melalui </w:t>
      </w:r>
      <w:proofErr w:type="spellStart"/>
      <w:r>
        <w:rPr>
          <w:i/>
          <w:iCs/>
        </w:rPr>
        <w:t>simple</w:t>
      </w:r>
      <w:proofErr w:type="spellEnd"/>
      <w:r>
        <w:rPr>
          <w:i/>
          <w:iCs/>
        </w:rPr>
        <w:t xml:space="preserve"> </w:t>
      </w:r>
      <w:proofErr w:type="spellStart"/>
      <w:r>
        <w:rPr>
          <w:i/>
          <w:iCs/>
        </w:rPr>
        <w:t>random</w:t>
      </w:r>
      <w:proofErr w:type="spellEnd"/>
      <w:r>
        <w:rPr>
          <w:i/>
          <w:iCs/>
        </w:rPr>
        <w:t xml:space="preserve"> sampling</w:t>
      </w:r>
      <w:r>
        <w:t>. Data dianalisis menggunakan analisis deskriptif,</w:t>
      </w:r>
      <w:r w:rsidR="00D52AFB">
        <w:t xml:space="preserve"> </w:t>
      </w:r>
      <w:r>
        <w:t xml:space="preserve">analisis </w:t>
      </w:r>
      <w:r w:rsidR="00D52AFB">
        <w:t>rata-rata, simpangan baku</w:t>
      </w:r>
      <w:r w:rsidR="007E2A48">
        <w:t xml:space="preserve"> berbagai variabel</w:t>
      </w:r>
      <w:r>
        <w:t xml:space="preserve">, dan </w:t>
      </w:r>
      <w:r>
        <w:rPr>
          <w:i/>
          <w:iCs/>
        </w:rPr>
        <w:t xml:space="preserve">Independent </w:t>
      </w:r>
      <w:proofErr w:type="spellStart"/>
      <w:r>
        <w:rPr>
          <w:i/>
          <w:iCs/>
        </w:rPr>
        <w:t>Sample</w:t>
      </w:r>
      <w:proofErr w:type="spellEnd"/>
      <w:r>
        <w:rPr>
          <w:i/>
          <w:iCs/>
        </w:rPr>
        <w:t xml:space="preserve"> T-</w:t>
      </w:r>
      <w:proofErr w:type="spellStart"/>
      <w:r>
        <w:rPr>
          <w:i/>
          <w:iCs/>
        </w:rPr>
        <w:t>Test</w:t>
      </w:r>
      <w:proofErr w:type="spellEnd"/>
      <w:r>
        <w:rPr>
          <w:i/>
          <w:iCs/>
        </w:rPr>
        <w:t>.</w:t>
      </w:r>
      <w:r>
        <w:t xml:space="preserve"> Hasil penelitian menunjukkan </w:t>
      </w:r>
      <w:r w:rsidR="00D52AFB">
        <w:t xml:space="preserve">umumnya pedagang berada </w:t>
      </w:r>
      <w:r>
        <w:t xml:space="preserve">oleh usia produktif, </w:t>
      </w:r>
      <w:r w:rsidR="00D52AFB">
        <w:t>dengan tingkat pendidikan</w:t>
      </w:r>
      <w:r>
        <w:t xml:space="preserve"> </w:t>
      </w:r>
      <w:r w:rsidR="007E2A48">
        <w:t xml:space="preserve">sebagian besar berada pada tingkat SMP ke bawah dengan </w:t>
      </w:r>
      <w:r>
        <w:t xml:space="preserve">a pengalaman berdagang </w:t>
      </w:r>
      <w:r w:rsidR="007E2A48">
        <w:t>berkisar</w:t>
      </w:r>
      <w:r>
        <w:t xml:space="preserve"> 13–14 tahun. </w:t>
      </w:r>
      <w:r w:rsidR="007E2A48">
        <w:t xml:space="preserve">Pendapatan rata=rata yang diperoleh </w:t>
      </w:r>
      <w:r>
        <w:t xml:space="preserve"> Rp2.389.981</w:t>
      </w:r>
      <w:r w:rsidR="007E2A48">
        <w:t>/</w:t>
      </w:r>
      <w:r>
        <w:t>bulan</w:t>
      </w:r>
      <w:r w:rsidR="007E2A48">
        <w:t xml:space="preserve"> Secara makro</w:t>
      </w:r>
      <w:r>
        <w:t xml:space="preserve"> </w:t>
      </w:r>
      <w:proofErr w:type="spellStart"/>
      <w:r w:rsidR="007E2A48">
        <w:t>berkontribusi</w:t>
      </w:r>
      <w:r>
        <w:t>si</w:t>
      </w:r>
      <w:proofErr w:type="spellEnd"/>
      <w:r>
        <w:t xml:space="preserve"> </w:t>
      </w:r>
      <w:r w:rsidR="007E2A48">
        <w:t>sekitar</w:t>
      </w:r>
      <w:r>
        <w:t xml:space="preserve"> 20.000 kg sayuran</w:t>
      </w:r>
      <w:r w:rsidR="007E2A48">
        <w:t xml:space="preserve"> setiap</w:t>
      </w:r>
      <w:r>
        <w:t xml:space="preserve"> bulan</w:t>
      </w:r>
      <w:r w:rsidR="007E2A48">
        <w:t>. Kontribusi ini</w:t>
      </w:r>
      <w:r>
        <w:t xml:space="preserve"> memperkuat </w:t>
      </w:r>
      <w:r w:rsidR="007E2A48">
        <w:t>relasi</w:t>
      </w:r>
      <w:r>
        <w:t xml:space="preserve"> antara petani, pemasok, pedagang, dan konsumen dalam sistem pangan lokal. </w:t>
      </w:r>
      <w:r w:rsidR="007E2A48">
        <w:t xml:space="preserve">Secara mikro kontribusi pedagang terhadap ketahanan pangan </w:t>
      </w:r>
      <w:proofErr w:type="spellStart"/>
      <w:r w:rsidR="007E2A48">
        <w:t>rumahtangga</w:t>
      </w:r>
      <w:proofErr w:type="spellEnd"/>
      <w:r w:rsidR="007E2A48">
        <w:t xml:space="preserve"> sebanyak 136,6 kg/bulan dengan rerata harga beras sebesar </w:t>
      </w:r>
      <w:r>
        <w:t>Rp17.500/kg</w:t>
      </w:r>
      <w:r w:rsidR="007E2A48">
        <w:t xml:space="preserve">. Berdasarkan kontribusi ini, </w:t>
      </w:r>
      <w:r>
        <w:t xml:space="preserve"> menegaskan peran perempuan pedagang sayur sebagai penopang akses pangan keluarga</w:t>
      </w:r>
      <w:r w:rsidR="007E2A48">
        <w:t xml:space="preserve"> cukup berati</w:t>
      </w:r>
      <w:r>
        <w:t xml:space="preserve">. Hasil uji </w:t>
      </w:r>
      <w:r>
        <w:rPr>
          <w:i/>
          <w:iCs/>
        </w:rPr>
        <w:t xml:space="preserve">Independent </w:t>
      </w:r>
      <w:proofErr w:type="spellStart"/>
      <w:r>
        <w:rPr>
          <w:i/>
          <w:iCs/>
        </w:rPr>
        <w:t>Sample</w:t>
      </w:r>
      <w:proofErr w:type="spellEnd"/>
      <w:r>
        <w:rPr>
          <w:i/>
          <w:iCs/>
        </w:rPr>
        <w:t xml:space="preserve"> T-</w:t>
      </w:r>
      <w:proofErr w:type="spellStart"/>
      <w:r>
        <w:rPr>
          <w:i/>
          <w:iCs/>
        </w:rPr>
        <w:t>Test</w:t>
      </w:r>
      <w:proofErr w:type="spellEnd"/>
      <w:r>
        <w:rPr>
          <w:i/>
          <w:iCs/>
        </w:rPr>
        <w:t xml:space="preserve"> </w:t>
      </w:r>
      <w:r>
        <w:t xml:space="preserve">menunjukkan bahwa rata-rata pendapatan perempuan pedagang sayur di Pasar Kasih </w:t>
      </w:r>
      <w:proofErr w:type="spellStart"/>
      <w:r>
        <w:t>Naikoten</w:t>
      </w:r>
      <w:proofErr w:type="spellEnd"/>
      <w:r>
        <w:t xml:space="preserve"> 1 lebih tinggi dibandingkan Pasar </w:t>
      </w:r>
      <w:proofErr w:type="spellStart"/>
      <w:r>
        <w:t>Oesapa</w:t>
      </w:r>
      <w:proofErr w:type="spellEnd"/>
      <w:r>
        <w:t xml:space="preserve"> dan berbeda nyata secara statistik (p&lt;0,05). </w:t>
      </w:r>
      <w:r w:rsidR="007E2A48">
        <w:t>Hasil kajian ini juga mengindikasikan bahwa</w:t>
      </w:r>
      <w:r>
        <w:t xml:space="preserve"> perempuan pedagang sayur memiliki peran strategis dalam menjaga kelancaran distribusi pangan sekaligus menggerakkan aktivitas ekonomi masyarakat di Kota Kupang. Oleh karena itu, peningkatan kapasitas usaha, akses permodalan, dan perbaikan fasilitas pasar perlu terus didorong untuk memperkuat keberlanjutan usaha perempuan di sektor perdagangan tradisional.</w:t>
      </w:r>
    </w:p>
    <w:p w14:paraId="53FAC596" w14:textId="5B206E61" w:rsidR="007460C6" w:rsidRDefault="007460C6" w:rsidP="007460C6">
      <w:pPr>
        <w:spacing w:after="160"/>
        <w:jc w:val="both"/>
      </w:pPr>
      <w:r>
        <w:t>Kata kunci: perempuan pedagang sayur, distribusi pangan, sistem pangan lokal, ekonomi komunitas, pasar tradisional.</w:t>
      </w:r>
    </w:p>
    <w:p w14:paraId="50EB9F9A" w14:textId="47155903" w:rsidR="008C13EA" w:rsidRDefault="008C13EA"/>
    <w:sectPr w:rsidR="008C13EA">
      <w:pgSz w:w="11906" w:h="16838"/>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233721"/>
    <w:multiLevelType w:val="hybridMultilevel"/>
    <w:tmpl w:val="7AD4967C"/>
    <w:lvl w:ilvl="0" w:tplc="B9546C6C">
      <w:start w:val="1"/>
      <w:numFmt w:val="bullet"/>
      <w:lvlText w:val="●"/>
      <w:lvlJc w:val="left"/>
      <w:pPr>
        <w:ind w:left="720" w:hanging="360"/>
      </w:pPr>
    </w:lvl>
    <w:lvl w:ilvl="1" w:tplc="E5DE3AC2">
      <w:start w:val="1"/>
      <w:numFmt w:val="bullet"/>
      <w:lvlText w:val="○"/>
      <w:lvlJc w:val="left"/>
      <w:pPr>
        <w:ind w:left="1440" w:hanging="360"/>
      </w:pPr>
    </w:lvl>
    <w:lvl w:ilvl="2" w:tplc="A498EF90">
      <w:start w:val="1"/>
      <w:numFmt w:val="bullet"/>
      <w:lvlText w:val="■"/>
      <w:lvlJc w:val="left"/>
      <w:pPr>
        <w:ind w:left="2160" w:hanging="360"/>
      </w:pPr>
    </w:lvl>
    <w:lvl w:ilvl="3" w:tplc="F6A48B56">
      <w:start w:val="1"/>
      <w:numFmt w:val="bullet"/>
      <w:lvlText w:val="●"/>
      <w:lvlJc w:val="left"/>
      <w:pPr>
        <w:ind w:left="2880" w:hanging="360"/>
      </w:pPr>
    </w:lvl>
    <w:lvl w:ilvl="4" w:tplc="FA704C50">
      <w:start w:val="1"/>
      <w:numFmt w:val="bullet"/>
      <w:lvlText w:val="○"/>
      <w:lvlJc w:val="left"/>
      <w:pPr>
        <w:ind w:left="3600" w:hanging="360"/>
      </w:pPr>
    </w:lvl>
    <w:lvl w:ilvl="5" w:tplc="07B2A79E">
      <w:start w:val="1"/>
      <w:numFmt w:val="bullet"/>
      <w:lvlText w:val="■"/>
      <w:lvlJc w:val="left"/>
      <w:pPr>
        <w:ind w:left="4320" w:hanging="360"/>
      </w:pPr>
    </w:lvl>
    <w:lvl w:ilvl="6" w:tplc="EF1A53C4">
      <w:start w:val="1"/>
      <w:numFmt w:val="bullet"/>
      <w:lvlText w:val="●"/>
      <w:lvlJc w:val="left"/>
      <w:pPr>
        <w:ind w:left="5040" w:hanging="360"/>
      </w:pPr>
    </w:lvl>
    <w:lvl w:ilvl="7" w:tplc="DB46B91E">
      <w:start w:val="1"/>
      <w:numFmt w:val="bullet"/>
      <w:lvlText w:val="●"/>
      <w:lvlJc w:val="left"/>
      <w:pPr>
        <w:ind w:left="5760" w:hanging="360"/>
      </w:pPr>
    </w:lvl>
    <w:lvl w:ilvl="8" w:tplc="2B303786">
      <w:start w:val="1"/>
      <w:numFmt w:val="bullet"/>
      <w:lvlText w:val="●"/>
      <w:lvlJc w:val="left"/>
      <w:pPr>
        <w:ind w:left="6480" w:hanging="360"/>
      </w:pPr>
    </w:lvl>
  </w:abstractNum>
  <w:num w:numId="1" w16cid:durableId="132416558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3EA"/>
    <w:rsid w:val="002A3192"/>
    <w:rsid w:val="002A4216"/>
    <w:rsid w:val="002F72F2"/>
    <w:rsid w:val="00656BEE"/>
    <w:rsid w:val="007460C6"/>
    <w:rsid w:val="007E2A48"/>
    <w:rsid w:val="008C13EA"/>
    <w:rsid w:val="00961BEE"/>
    <w:rsid w:val="00AB754B"/>
    <w:rsid w:val="00CC35C0"/>
    <w:rsid w:val="00D51179"/>
    <w:rsid w:val="00D52AF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EFAD"/>
  <w15:docId w15:val="{8ACD9A56-1136-714B-BF11-744611C87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uiPriority w:val="9"/>
    <w:qFormat/>
    <w:pPr>
      <w:outlineLvl w:val="0"/>
    </w:pPr>
    <w:rPr>
      <w:color w:val="2E74B5"/>
      <w:sz w:val="32"/>
      <w:szCs w:val="32"/>
    </w:rPr>
  </w:style>
  <w:style w:type="paragraph" w:styleId="Judul2">
    <w:name w:val="heading 2"/>
    <w:uiPriority w:val="9"/>
    <w:semiHidden/>
    <w:unhideWhenUsed/>
    <w:qFormat/>
    <w:pPr>
      <w:outlineLvl w:val="1"/>
    </w:pPr>
    <w:rPr>
      <w:color w:val="2E74B5"/>
      <w:sz w:val="26"/>
      <w:szCs w:val="26"/>
    </w:rPr>
  </w:style>
  <w:style w:type="paragraph" w:styleId="Judul3">
    <w:name w:val="heading 3"/>
    <w:uiPriority w:val="9"/>
    <w:semiHidden/>
    <w:unhideWhenUsed/>
    <w:qFormat/>
    <w:pPr>
      <w:outlineLvl w:val="2"/>
    </w:pPr>
    <w:rPr>
      <w:color w:val="1F4D78"/>
    </w:rPr>
  </w:style>
  <w:style w:type="paragraph" w:styleId="Judul4">
    <w:name w:val="heading 4"/>
    <w:uiPriority w:val="9"/>
    <w:semiHidden/>
    <w:unhideWhenUsed/>
    <w:qFormat/>
    <w:pPr>
      <w:outlineLvl w:val="3"/>
    </w:pPr>
    <w:rPr>
      <w:i/>
      <w:iCs/>
      <w:color w:val="2E74B5"/>
    </w:rPr>
  </w:style>
  <w:style w:type="paragraph" w:styleId="Judul5">
    <w:name w:val="heading 5"/>
    <w:uiPriority w:val="9"/>
    <w:semiHidden/>
    <w:unhideWhenUsed/>
    <w:qFormat/>
    <w:pPr>
      <w:outlineLvl w:val="4"/>
    </w:pPr>
    <w:rPr>
      <w:color w:val="2E74B5"/>
    </w:rPr>
  </w:style>
  <w:style w:type="paragraph" w:styleId="Judul6">
    <w:name w:val="heading 6"/>
    <w:uiPriority w:val="9"/>
    <w:semiHidden/>
    <w:unhideWhenUsed/>
    <w:qFormat/>
    <w:pPr>
      <w:outlineLvl w:val="5"/>
    </w:pPr>
    <w:rPr>
      <w:color w:val="1F4D7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uiPriority w:val="10"/>
    <w:qFormat/>
    <w:rPr>
      <w:sz w:val="56"/>
      <w:szCs w:val="56"/>
    </w:rPr>
  </w:style>
  <w:style w:type="paragraph" w:customStyle="1" w:styleId="Kuat1">
    <w:name w:val="Kuat1"/>
    <w:qFormat/>
    <w:rPr>
      <w:b/>
      <w:bCs/>
    </w:rPr>
  </w:style>
  <w:style w:type="paragraph" w:styleId="DaftarParagraf">
    <w:name w:val="List Paragraph"/>
    <w:qFormat/>
  </w:style>
  <w:style w:type="character" w:styleId="Hyperlink">
    <w:name w:val="Hyperlink"/>
    <w:uiPriority w:val="99"/>
    <w:unhideWhenUsed/>
    <w:rPr>
      <w:color w:val="0563C1"/>
      <w:u w:val="single"/>
    </w:rPr>
  </w:style>
  <w:style w:type="character" w:styleId="ReferensiCatatanKaki">
    <w:name w:val="footnote reference"/>
    <w:uiPriority w:val="99"/>
    <w:semiHidden/>
    <w:unhideWhenUsed/>
    <w:rPr>
      <w:vertAlign w:val="superscript"/>
    </w:rPr>
  </w:style>
  <w:style w:type="paragraph" w:styleId="TeksCatatanKaki">
    <w:name w:val="footnote text"/>
    <w:link w:val="TeksCatatanKakiKAR"/>
    <w:uiPriority w:val="99"/>
    <w:semiHidden/>
    <w:unhideWhenUsed/>
    <w:rPr>
      <w:sz w:val="20"/>
      <w:szCs w:val="20"/>
    </w:rPr>
  </w:style>
  <w:style w:type="character" w:customStyle="1" w:styleId="TeksCatatanKakiKAR">
    <w:name w:val="Teks Catatan Kaki KAR"/>
    <w:link w:val="TeksCatatanKaki"/>
    <w:uiPriority w:val="99"/>
    <w:semiHidden/>
    <w:unhideWhenUsed/>
    <w:rPr>
      <w:sz w:val="20"/>
      <w:szCs w:val="20"/>
    </w:rPr>
  </w:style>
  <w:style w:type="character" w:styleId="ReferensiCatatanAkhir">
    <w:name w:val="endnote reference"/>
    <w:uiPriority w:val="99"/>
    <w:semiHidden/>
    <w:unhideWhenUsed/>
    <w:rPr>
      <w:vertAlign w:val="superscript"/>
    </w:rPr>
  </w:style>
  <w:style w:type="paragraph" w:styleId="TeksCatatanAkhir">
    <w:name w:val="endnote text"/>
    <w:link w:val="TeksCatatanAkhirKAR"/>
    <w:uiPriority w:val="99"/>
    <w:semiHidden/>
    <w:unhideWhenUsed/>
    <w:rPr>
      <w:sz w:val="20"/>
      <w:szCs w:val="20"/>
    </w:rPr>
  </w:style>
  <w:style w:type="character" w:customStyle="1" w:styleId="TeksCatatanAkhirKAR">
    <w:name w:val="Teks Catatan Akhir KAR"/>
    <w:link w:val="TeksCatatanAkhir"/>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Myoffice50043</cp:lastModifiedBy>
  <cp:revision>2</cp:revision>
  <dcterms:created xsi:type="dcterms:W3CDTF">2026-07-17T08:44:00Z</dcterms:created>
  <dcterms:modified xsi:type="dcterms:W3CDTF">2026-07-17T08:44:00Z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6fa67e78-856c-4ba2-9cdd-7c66a55ba93b</vt:lpwstr>
  </property>
</Properties>
</file>